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97" w:rsidRDefault="00F53A97" w:rsidP="00186726">
      <w:pPr>
        <w:jc w:val="center"/>
        <w:rPr>
          <w:sz w:val="20"/>
        </w:rPr>
      </w:pPr>
      <w:bookmarkStart w:id="0" w:name="_GoBack"/>
      <w:bookmarkEnd w:id="0"/>
    </w:p>
    <w:p w:rsidR="002A2331" w:rsidRDefault="002A2331" w:rsidP="00491507">
      <w:pPr>
        <w:tabs>
          <w:tab w:val="left" w:pos="2268"/>
          <w:tab w:val="left" w:pos="3686"/>
          <w:tab w:val="right" w:leader="underscore" w:pos="9214"/>
        </w:tabs>
        <w:jc w:val="center"/>
        <w:rPr>
          <w:b/>
          <w:sz w:val="32"/>
          <w:szCs w:val="32"/>
        </w:rPr>
      </w:pPr>
    </w:p>
    <w:p w:rsidR="002A2331" w:rsidRDefault="002A2331" w:rsidP="00491507">
      <w:pPr>
        <w:tabs>
          <w:tab w:val="left" w:pos="2268"/>
          <w:tab w:val="left" w:pos="3686"/>
          <w:tab w:val="right" w:leader="underscore" w:pos="9214"/>
        </w:tabs>
        <w:jc w:val="center"/>
        <w:rPr>
          <w:b/>
          <w:sz w:val="32"/>
          <w:szCs w:val="32"/>
        </w:rPr>
      </w:pPr>
      <w:r>
        <w:rPr>
          <w:b/>
          <w:noProof/>
          <w:sz w:val="32"/>
          <w:szCs w:val="32"/>
        </w:rPr>
        <w:drawing>
          <wp:inline distT="0" distB="0" distL="0" distR="0" wp14:anchorId="5D0C6D82" wp14:editId="40D1F94E">
            <wp:extent cx="1731645" cy="10001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645" cy="1000125"/>
                    </a:xfrm>
                    <a:prstGeom prst="rect">
                      <a:avLst/>
                    </a:prstGeom>
                    <a:noFill/>
                  </pic:spPr>
                </pic:pic>
              </a:graphicData>
            </a:graphic>
          </wp:inline>
        </w:drawing>
      </w:r>
    </w:p>
    <w:p w:rsidR="002A2331" w:rsidRDefault="002A2331" w:rsidP="00491507">
      <w:pPr>
        <w:tabs>
          <w:tab w:val="left" w:pos="2268"/>
          <w:tab w:val="left" w:pos="3686"/>
          <w:tab w:val="right" w:leader="underscore" w:pos="9214"/>
        </w:tabs>
        <w:jc w:val="center"/>
        <w:rPr>
          <w:b/>
          <w:sz w:val="32"/>
          <w:szCs w:val="32"/>
        </w:rPr>
      </w:pPr>
    </w:p>
    <w:p w:rsidR="00C771BA" w:rsidRPr="00491507" w:rsidRDefault="00491507" w:rsidP="00491507">
      <w:pPr>
        <w:tabs>
          <w:tab w:val="left" w:pos="2268"/>
          <w:tab w:val="left" w:pos="3686"/>
          <w:tab w:val="right" w:leader="underscore" w:pos="9214"/>
        </w:tabs>
        <w:jc w:val="center"/>
        <w:rPr>
          <w:b/>
          <w:sz w:val="32"/>
          <w:szCs w:val="32"/>
        </w:rPr>
      </w:pPr>
      <w:r w:rsidRPr="00491507">
        <w:rPr>
          <w:b/>
          <w:sz w:val="32"/>
          <w:szCs w:val="32"/>
        </w:rPr>
        <w:t>School of Health Sciences</w:t>
      </w:r>
    </w:p>
    <w:p w:rsidR="00491507" w:rsidRDefault="00491507" w:rsidP="002A3F33">
      <w:pPr>
        <w:tabs>
          <w:tab w:val="left" w:pos="2268"/>
          <w:tab w:val="left" w:pos="3686"/>
          <w:tab w:val="right" w:leader="underscore" w:pos="9214"/>
        </w:tabs>
        <w:jc w:val="center"/>
        <w:rPr>
          <w:b/>
          <w:sz w:val="28"/>
          <w:szCs w:val="28"/>
        </w:rPr>
      </w:pPr>
      <w:r>
        <w:rPr>
          <w:b/>
          <w:sz w:val="28"/>
          <w:szCs w:val="28"/>
        </w:rPr>
        <w:t>Practice Placement Agreement</w:t>
      </w:r>
    </w:p>
    <w:p w:rsidR="002A3F33" w:rsidRDefault="002A3F33">
      <w:pPr>
        <w:tabs>
          <w:tab w:val="left" w:pos="2268"/>
          <w:tab w:val="left" w:pos="3686"/>
          <w:tab w:val="right" w:leader="underscore" w:pos="9214"/>
        </w:tabs>
        <w:jc w:val="center"/>
        <w:rPr>
          <w:b/>
          <w:sz w:val="28"/>
          <w:szCs w:val="28"/>
        </w:rPr>
      </w:pPr>
    </w:p>
    <w:p w:rsidR="00491507" w:rsidRDefault="00491507" w:rsidP="0090034D">
      <w:pPr>
        <w:rPr>
          <w:szCs w:val="20"/>
        </w:rPr>
      </w:pPr>
    </w:p>
    <w:p w:rsidR="007901D5" w:rsidRPr="002A3F33" w:rsidRDefault="00ED0897" w:rsidP="009456EC">
      <w:pPr>
        <w:ind w:left="567" w:hanging="567"/>
        <w:rPr>
          <w:b/>
          <w:sz w:val="24"/>
          <w:szCs w:val="24"/>
        </w:rPr>
      </w:pPr>
      <w:r w:rsidRPr="002A3F33">
        <w:rPr>
          <w:b/>
          <w:sz w:val="24"/>
          <w:szCs w:val="24"/>
        </w:rPr>
        <w:t>1</w:t>
      </w:r>
      <w:r w:rsidRPr="002A3F33">
        <w:rPr>
          <w:b/>
          <w:sz w:val="24"/>
          <w:szCs w:val="24"/>
        </w:rPr>
        <w:tab/>
      </w:r>
      <w:r w:rsidR="00DE7471">
        <w:rPr>
          <w:b/>
          <w:sz w:val="24"/>
          <w:szCs w:val="24"/>
        </w:rPr>
        <w:t xml:space="preserve">PRACTICE PLACEMENT </w:t>
      </w:r>
      <w:r w:rsidR="00FF2D4C">
        <w:rPr>
          <w:b/>
          <w:sz w:val="24"/>
          <w:szCs w:val="24"/>
        </w:rPr>
        <w:t>AGREEMENT</w:t>
      </w:r>
    </w:p>
    <w:p w:rsidR="0090034D" w:rsidRDefault="0090034D" w:rsidP="009456EC">
      <w:pPr>
        <w:rPr>
          <w:szCs w:val="20"/>
        </w:rPr>
      </w:pPr>
    </w:p>
    <w:p w:rsidR="0090034D" w:rsidRDefault="0090034D" w:rsidP="009456EC">
      <w:pPr>
        <w:ind w:left="567"/>
        <w:rPr>
          <w:szCs w:val="20"/>
        </w:rPr>
      </w:pPr>
      <w:r>
        <w:rPr>
          <w:szCs w:val="20"/>
        </w:rPr>
        <w:t>Between</w:t>
      </w:r>
    </w:p>
    <w:p w:rsidR="0090034D" w:rsidRDefault="0090034D" w:rsidP="009456EC">
      <w:pPr>
        <w:ind w:left="567"/>
        <w:rPr>
          <w:szCs w:val="20"/>
        </w:rPr>
      </w:pPr>
    </w:p>
    <w:p w:rsidR="0090034D" w:rsidRDefault="00177CB3" w:rsidP="009456EC">
      <w:pPr>
        <w:ind w:left="567"/>
        <w:rPr>
          <w:szCs w:val="20"/>
        </w:rPr>
      </w:pPr>
      <w:r>
        <w:rPr>
          <w:szCs w:val="20"/>
        </w:rPr>
        <w:t xml:space="preserve">School of Health Sciences, </w:t>
      </w:r>
      <w:r w:rsidR="0090034D">
        <w:rPr>
          <w:szCs w:val="20"/>
        </w:rPr>
        <w:t>Queen Margaret University, Edinburgh</w:t>
      </w:r>
      <w:r w:rsidR="00491507">
        <w:rPr>
          <w:szCs w:val="20"/>
        </w:rPr>
        <w:t>,</w:t>
      </w:r>
      <w:r w:rsidR="00B8527D">
        <w:rPr>
          <w:szCs w:val="20"/>
        </w:rPr>
        <w:t xml:space="preserve"> </w:t>
      </w:r>
      <w:proofErr w:type="spellStart"/>
      <w:r w:rsidR="00B8527D" w:rsidRPr="005B2BB4">
        <w:rPr>
          <w:szCs w:val="20"/>
        </w:rPr>
        <w:t>EH21</w:t>
      </w:r>
      <w:proofErr w:type="spellEnd"/>
      <w:r w:rsidR="00B8527D" w:rsidRPr="005B2BB4">
        <w:rPr>
          <w:szCs w:val="20"/>
        </w:rPr>
        <w:t xml:space="preserve"> </w:t>
      </w:r>
      <w:proofErr w:type="spellStart"/>
      <w:r w:rsidR="00B8527D" w:rsidRPr="005B2BB4">
        <w:rPr>
          <w:szCs w:val="20"/>
        </w:rPr>
        <w:t>6UU</w:t>
      </w:r>
      <w:proofErr w:type="spellEnd"/>
      <w:r w:rsidR="00B8527D" w:rsidRPr="005B2BB4">
        <w:rPr>
          <w:szCs w:val="20"/>
        </w:rPr>
        <w:t xml:space="preserve">, Scottish Charity No: </w:t>
      </w:r>
      <w:proofErr w:type="spellStart"/>
      <w:r w:rsidR="00B8527D" w:rsidRPr="005B2BB4">
        <w:rPr>
          <w:szCs w:val="20"/>
        </w:rPr>
        <w:t>SC002750</w:t>
      </w:r>
      <w:proofErr w:type="spellEnd"/>
      <w:r w:rsidR="00FA7807">
        <w:rPr>
          <w:szCs w:val="20"/>
        </w:rPr>
        <w:t>,</w:t>
      </w:r>
      <w:r w:rsidR="00E4257B">
        <w:rPr>
          <w:szCs w:val="20"/>
        </w:rPr>
        <w:t xml:space="preserve"> (</w:t>
      </w:r>
      <w:r w:rsidR="00491507">
        <w:rPr>
          <w:szCs w:val="20"/>
        </w:rPr>
        <w:t>here</w:t>
      </w:r>
      <w:r w:rsidR="00E4257B">
        <w:rPr>
          <w:szCs w:val="20"/>
        </w:rPr>
        <w:t>in</w:t>
      </w:r>
      <w:r w:rsidR="00491507">
        <w:rPr>
          <w:szCs w:val="20"/>
        </w:rPr>
        <w:t xml:space="preserve">after referred to as </w:t>
      </w:r>
      <w:r w:rsidR="00E4257B">
        <w:rPr>
          <w:szCs w:val="20"/>
        </w:rPr>
        <w:t>(</w:t>
      </w:r>
      <w:r w:rsidR="0082677D">
        <w:rPr>
          <w:szCs w:val="20"/>
        </w:rPr>
        <w:t xml:space="preserve">the </w:t>
      </w:r>
      <w:r w:rsidR="00E4257B">
        <w:rPr>
          <w:szCs w:val="20"/>
        </w:rPr>
        <w:t>“</w:t>
      </w:r>
      <w:r w:rsidR="0082677D">
        <w:rPr>
          <w:szCs w:val="20"/>
        </w:rPr>
        <w:t>University</w:t>
      </w:r>
      <w:r w:rsidR="00E4257B">
        <w:rPr>
          <w:szCs w:val="20"/>
        </w:rPr>
        <w:t>”)</w:t>
      </w:r>
    </w:p>
    <w:p w:rsidR="0090034D" w:rsidRDefault="0090034D" w:rsidP="009456EC">
      <w:pPr>
        <w:ind w:left="567"/>
        <w:rPr>
          <w:szCs w:val="20"/>
        </w:rPr>
      </w:pPr>
    </w:p>
    <w:p w:rsidR="0090034D" w:rsidRPr="0090034D" w:rsidRDefault="0090034D" w:rsidP="009456EC">
      <w:pPr>
        <w:ind w:left="567"/>
        <w:rPr>
          <w:szCs w:val="20"/>
        </w:rPr>
      </w:pPr>
      <w:r>
        <w:rPr>
          <w:szCs w:val="20"/>
        </w:rPr>
        <w:t>and</w:t>
      </w:r>
    </w:p>
    <w:p w:rsidR="00112B26" w:rsidRDefault="00112B26" w:rsidP="009456EC">
      <w:pPr>
        <w:ind w:left="567"/>
        <w:rPr>
          <w:sz w:val="20"/>
          <w:szCs w:val="20"/>
        </w:rPr>
      </w:pPr>
    </w:p>
    <w:p w:rsidR="00FA7807" w:rsidRDefault="0090034D" w:rsidP="009456EC">
      <w:pPr>
        <w:tabs>
          <w:tab w:val="left" w:pos="7335"/>
        </w:tabs>
        <w:ind w:left="567"/>
        <w:jc w:val="both"/>
      </w:pPr>
      <w:r w:rsidRPr="00F27DEA">
        <w:t>[</w:t>
      </w:r>
      <w:r w:rsidRPr="002E184F">
        <w:rPr>
          <w:highlight w:val="yellow"/>
        </w:rPr>
        <w:t>insert organisation</w:t>
      </w:r>
      <w:r w:rsidR="00491507" w:rsidRPr="002E184F">
        <w:rPr>
          <w:highlight w:val="yellow"/>
        </w:rPr>
        <w:t xml:space="preserve"> name and address</w:t>
      </w:r>
      <w:r w:rsidRPr="00F27DEA">
        <w:t xml:space="preserve">] </w:t>
      </w:r>
      <w:r w:rsidR="00E4257B" w:rsidRPr="00F27DEA">
        <w:t>(</w:t>
      </w:r>
      <w:r w:rsidRPr="005215C3">
        <w:t xml:space="preserve">hereafter referred to as the </w:t>
      </w:r>
      <w:r w:rsidR="00177CB3">
        <w:t>“Practice Placement Provider”</w:t>
      </w:r>
      <w:r w:rsidR="00E4257B">
        <w:t>)</w:t>
      </w:r>
      <w:r w:rsidRPr="005215C3">
        <w:t xml:space="preserve"> </w:t>
      </w:r>
    </w:p>
    <w:p w:rsidR="00FA7807" w:rsidRDefault="00FA7807" w:rsidP="009456EC">
      <w:pPr>
        <w:tabs>
          <w:tab w:val="left" w:pos="7335"/>
        </w:tabs>
        <w:ind w:left="567"/>
        <w:jc w:val="both"/>
      </w:pPr>
    </w:p>
    <w:p w:rsidR="005006B4" w:rsidRPr="005215C3" w:rsidRDefault="0090034D" w:rsidP="009456EC">
      <w:pPr>
        <w:tabs>
          <w:tab w:val="left" w:pos="7335"/>
        </w:tabs>
        <w:ind w:left="567"/>
        <w:jc w:val="both"/>
        <w:rPr>
          <w:b/>
          <w:sz w:val="24"/>
          <w:szCs w:val="24"/>
        </w:rPr>
      </w:pPr>
      <w:r w:rsidRPr="005215C3">
        <w:t>each a “</w:t>
      </w:r>
      <w:r w:rsidR="00BE13F8">
        <w:t>Party</w:t>
      </w:r>
      <w:r w:rsidRPr="005215C3">
        <w:t>” and together the “</w:t>
      </w:r>
      <w:r w:rsidR="00BE13F8">
        <w:t>Parties</w:t>
      </w:r>
      <w:r w:rsidRPr="005215C3">
        <w:t>”</w:t>
      </w:r>
      <w:r w:rsidR="005215C3">
        <w:t>.</w:t>
      </w:r>
      <w:r w:rsidR="00D92343" w:rsidRPr="005215C3">
        <w:rPr>
          <w:b/>
          <w:sz w:val="24"/>
          <w:szCs w:val="24"/>
        </w:rPr>
        <w:tab/>
      </w:r>
    </w:p>
    <w:p w:rsidR="00177CB3" w:rsidRDefault="003175B0" w:rsidP="009456EC">
      <w:pPr>
        <w:tabs>
          <w:tab w:val="left" w:pos="0"/>
        </w:tabs>
        <w:ind w:left="567"/>
        <w:rPr>
          <w:sz w:val="24"/>
          <w:szCs w:val="24"/>
        </w:rPr>
      </w:pPr>
      <w:r>
        <w:rPr>
          <w:sz w:val="24"/>
          <w:szCs w:val="24"/>
        </w:rPr>
        <w:t xml:space="preserve"> </w:t>
      </w:r>
    </w:p>
    <w:p w:rsidR="00177CB3" w:rsidRDefault="00BB73FD" w:rsidP="009456EC">
      <w:pPr>
        <w:tabs>
          <w:tab w:val="left" w:pos="0"/>
        </w:tabs>
        <w:ind w:left="567"/>
      </w:pPr>
      <w:r>
        <w:t xml:space="preserve">The </w:t>
      </w:r>
      <w:r w:rsidR="00E4257B">
        <w:t>Commencement D</w:t>
      </w:r>
      <w:r w:rsidR="00177CB3">
        <w:t>ate of this agreement is: _________________________________</w:t>
      </w:r>
    </w:p>
    <w:p w:rsidR="00177CB3" w:rsidRDefault="00177CB3" w:rsidP="009456EC">
      <w:pPr>
        <w:tabs>
          <w:tab w:val="left" w:pos="0"/>
        </w:tabs>
        <w:ind w:left="567"/>
      </w:pPr>
    </w:p>
    <w:p w:rsidR="00612411" w:rsidRDefault="00612411" w:rsidP="009456EC">
      <w:pPr>
        <w:tabs>
          <w:tab w:val="left" w:pos="0"/>
        </w:tabs>
        <w:ind w:left="-94"/>
      </w:pPr>
    </w:p>
    <w:p w:rsidR="00EA16BE" w:rsidRDefault="00EA16BE" w:rsidP="009456EC">
      <w:pPr>
        <w:tabs>
          <w:tab w:val="left" w:pos="0"/>
        </w:tabs>
        <w:ind w:left="-94"/>
      </w:pPr>
    </w:p>
    <w:p w:rsidR="00177CB3" w:rsidRPr="002A3F33" w:rsidRDefault="00ED0897" w:rsidP="009456EC">
      <w:pPr>
        <w:tabs>
          <w:tab w:val="left" w:pos="567"/>
        </w:tabs>
        <w:ind w:left="567" w:hanging="567"/>
        <w:rPr>
          <w:b/>
          <w:sz w:val="24"/>
          <w:szCs w:val="24"/>
        </w:rPr>
      </w:pPr>
      <w:r w:rsidRPr="002A3F33">
        <w:rPr>
          <w:b/>
          <w:sz w:val="24"/>
          <w:szCs w:val="24"/>
        </w:rPr>
        <w:t>2</w:t>
      </w:r>
      <w:r w:rsidRPr="002A3F33">
        <w:rPr>
          <w:b/>
          <w:sz w:val="24"/>
          <w:szCs w:val="24"/>
        </w:rPr>
        <w:tab/>
      </w:r>
      <w:r w:rsidR="00177CB3" w:rsidRPr="002A3F33">
        <w:rPr>
          <w:b/>
          <w:sz w:val="24"/>
          <w:szCs w:val="24"/>
        </w:rPr>
        <w:t>DURATION AND EFFECT</w:t>
      </w:r>
    </w:p>
    <w:p w:rsidR="00177CB3" w:rsidRDefault="00177CB3" w:rsidP="009456EC">
      <w:pPr>
        <w:tabs>
          <w:tab w:val="left" w:pos="0"/>
        </w:tabs>
        <w:ind w:left="-94"/>
      </w:pPr>
    </w:p>
    <w:p w:rsidR="007868A1" w:rsidRPr="007868A1" w:rsidRDefault="00C42739" w:rsidP="00760952">
      <w:pPr>
        <w:tabs>
          <w:tab w:val="left" w:pos="0"/>
        </w:tabs>
        <w:ind w:left="567" w:hanging="567"/>
      </w:pPr>
      <w:r>
        <w:t>2.1</w:t>
      </w:r>
      <w:r>
        <w:tab/>
      </w:r>
      <w:r w:rsidR="007868A1" w:rsidRPr="007868A1">
        <w:t xml:space="preserve">This Agreement covers </w:t>
      </w:r>
      <w:r w:rsidR="00FF7563">
        <w:t xml:space="preserve">practice </w:t>
      </w:r>
      <w:r w:rsidR="007868A1" w:rsidRPr="007868A1">
        <w:t xml:space="preserve">placements between the Practice Placement Provider and the </w:t>
      </w:r>
      <w:r w:rsidR="00FA7807">
        <w:t>University,</w:t>
      </w:r>
      <w:r w:rsidR="00FA7807" w:rsidRPr="007868A1">
        <w:t xml:space="preserve"> </w:t>
      </w:r>
      <w:r w:rsidR="007868A1" w:rsidRPr="007868A1">
        <w:t xml:space="preserve">whether part of an undergraduate or pre-registration </w:t>
      </w:r>
      <w:r w:rsidR="00FA7807">
        <w:t>M</w:t>
      </w:r>
      <w:r w:rsidR="007868A1" w:rsidRPr="007868A1">
        <w:t>asters programme.</w:t>
      </w:r>
    </w:p>
    <w:p w:rsidR="007868A1" w:rsidRDefault="007868A1" w:rsidP="009456EC">
      <w:pPr>
        <w:tabs>
          <w:tab w:val="left" w:pos="0"/>
        </w:tabs>
        <w:ind w:left="851" w:hanging="284"/>
      </w:pPr>
    </w:p>
    <w:p w:rsidR="00F27DEA" w:rsidRDefault="00C42739" w:rsidP="00760952">
      <w:pPr>
        <w:tabs>
          <w:tab w:val="left" w:pos="0"/>
        </w:tabs>
        <w:ind w:left="567" w:hanging="567"/>
      </w:pPr>
      <w:r>
        <w:t>2.2</w:t>
      </w:r>
      <w:r>
        <w:tab/>
      </w:r>
      <w:r w:rsidR="00177CB3">
        <w:t xml:space="preserve">This </w:t>
      </w:r>
      <w:r w:rsidR="00177CB3" w:rsidRPr="00B26D4E">
        <w:t xml:space="preserve">Agreement shall </w:t>
      </w:r>
      <w:r w:rsidR="007868A1" w:rsidRPr="00B26D4E">
        <w:t xml:space="preserve">be effective for one year from the </w:t>
      </w:r>
      <w:r w:rsidR="00E4257B">
        <w:t>C</w:t>
      </w:r>
      <w:r w:rsidR="007868A1" w:rsidRPr="00B26D4E">
        <w:t xml:space="preserve">ommencement </w:t>
      </w:r>
      <w:r w:rsidR="00E4257B">
        <w:t>D</w:t>
      </w:r>
      <w:r w:rsidR="007868A1" w:rsidRPr="00B26D4E">
        <w:t>ate</w:t>
      </w:r>
      <w:r w:rsidR="00FA7807">
        <w:t>,</w:t>
      </w:r>
      <w:r w:rsidR="007868A1" w:rsidRPr="00B26D4E">
        <w:t xml:space="preserve"> </w:t>
      </w:r>
      <w:r w:rsidR="00177CB3" w:rsidRPr="00B26D4E">
        <w:t>and</w:t>
      </w:r>
      <w:r w:rsidR="007868A1" w:rsidRPr="00B26D4E">
        <w:t xml:space="preserve"> will be automatically renewed annually unless terminated </w:t>
      </w:r>
      <w:r w:rsidR="00C60C4C">
        <w:t xml:space="preserve">by either Party </w:t>
      </w:r>
      <w:r w:rsidR="007868A1" w:rsidRPr="00B26D4E">
        <w:t>or amended</w:t>
      </w:r>
      <w:r w:rsidR="00C60C4C">
        <w:t xml:space="preserve"> in accordance with the terms of this Agreement</w:t>
      </w:r>
      <w:r w:rsidR="007868A1" w:rsidRPr="00B26D4E">
        <w:t xml:space="preserve">. This </w:t>
      </w:r>
      <w:r w:rsidR="00B26D4E">
        <w:t>A</w:t>
      </w:r>
      <w:r w:rsidR="007868A1" w:rsidRPr="00B26D4E">
        <w:t xml:space="preserve">greement shall only be automatically renewed for a further period of 3 years from the anniversary of the </w:t>
      </w:r>
      <w:r w:rsidR="00E4257B">
        <w:t>C</w:t>
      </w:r>
      <w:r w:rsidR="00FA7807">
        <w:t xml:space="preserve">ommencement </w:t>
      </w:r>
      <w:r w:rsidR="00E4257B">
        <w:t>D</w:t>
      </w:r>
      <w:r w:rsidR="002E184F">
        <w:t>ate of the A</w:t>
      </w:r>
      <w:r w:rsidR="007868A1" w:rsidRPr="00B26D4E">
        <w:t>greement.</w:t>
      </w:r>
    </w:p>
    <w:p w:rsidR="00F27DEA" w:rsidRDefault="00F27DEA" w:rsidP="009456EC">
      <w:pPr>
        <w:pStyle w:val="ListParagraph"/>
      </w:pPr>
    </w:p>
    <w:p w:rsidR="002E184F" w:rsidRDefault="00C42739" w:rsidP="00760952">
      <w:pPr>
        <w:tabs>
          <w:tab w:val="left" w:pos="0"/>
        </w:tabs>
        <w:ind w:left="567" w:hanging="567"/>
      </w:pPr>
      <w:r>
        <w:t>2.3</w:t>
      </w:r>
      <w:r>
        <w:tab/>
      </w:r>
      <w:r w:rsidR="00F27DEA">
        <w:t>Either Party</w:t>
      </w:r>
      <w:r w:rsidR="00F27DEA" w:rsidRPr="00F27DEA">
        <w:t xml:space="preserve"> may terminate this Ag</w:t>
      </w:r>
      <w:r w:rsidR="00F27DEA">
        <w:t>reement at any time on ninety (90) days written notice to the     other party</w:t>
      </w:r>
      <w:r w:rsidR="00F27DEA" w:rsidRPr="00F27DEA">
        <w:t xml:space="preserve">. </w:t>
      </w:r>
    </w:p>
    <w:p w:rsidR="002E184F" w:rsidRDefault="002E184F" w:rsidP="009456EC">
      <w:pPr>
        <w:pStyle w:val="ListParagraph"/>
      </w:pPr>
    </w:p>
    <w:p w:rsidR="002E184F" w:rsidRDefault="00C42739" w:rsidP="00760952">
      <w:pPr>
        <w:tabs>
          <w:tab w:val="left" w:pos="0"/>
        </w:tabs>
        <w:ind w:left="567" w:hanging="567"/>
      </w:pPr>
      <w:r>
        <w:lastRenderedPageBreak/>
        <w:t>2.4</w:t>
      </w:r>
      <w:r>
        <w:tab/>
      </w:r>
      <w:r w:rsidR="002E184F">
        <w:t>Either</w:t>
      </w:r>
      <w:r w:rsidR="00F27DEA" w:rsidRPr="00F27DEA">
        <w:t xml:space="preserve"> Party (“Terminating Party”) may terminate this Agreement i</w:t>
      </w:r>
      <w:r w:rsidR="002E184F">
        <w:t>mmediately in the event that the</w:t>
      </w:r>
      <w:r w:rsidR="00F27DEA" w:rsidRPr="00F27DEA">
        <w:t xml:space="preserve"> other Party has materially breached this Agreement and has failed to remedy that breach within thirty (30) days of the date of a written notice from the Terminating Party specifying the breach and requiring that it be remedied</w:t>
      </w:r>
      <w:r w:rsidR="002E184F">
        <w:t>.</w:t>
      </w:r>
    </w:p>
    <w:p w:rsidR="002E184F" w:rsidRDefault="002E184F" w:rsidP="009456EC">
      <w:pPr>
        <w:pStyle w:val="ListParagraph"/>
      </w:pPr>
    </w:p>
    <w:p w:rsidR="00F27DEA" w:rsidRPr="00F27DEA" w:rsidRDefault="00C42739" w:rsidP="00760952">
      <w:pPr>
        <w:tabs>
          <w:tab w:val="left" w:pos="0"/>
        </w:tabs>
        <w:ind w:left="567" w:hanging="567"/>
      </w:pPr>
      <w:r>
        <w:t>2.5</w:t>
      </w:r>
      <w:r>
        <w:tab/>
      </w:r>
      <w:r w:rsidR="002E184F">
        <w:t>Either Party</w:t>
      </w:r>
      <w:r w:rsidR="002E184F" w:rsidRPr="002E184F">
        <w:t xml:space="preserve"> </w:t>
      </w:r>
      <w:r w:rsidR="002E184F">
        <w:t>may by written notice to the other Party</w:t>
      </w:r>
      <w:r w:rsidR="002E184F" w:rsidRPr="002E184F">
        <w:t xml:space="preserve"> immediately terminate a Placement in relation to a particular student in the case of gross misconduct of that Student.  </w:t>
      </w:r>
    </w:p>
    <w:p w:rsidR="007868A1" w:rsidRDefault="007868A1" w:rsidP="009456EC">
      <w:pPr>
        <w:tabs>
          <w:tab w:val="left" w:pos="0"/>
        </w:tabs>
      </w:pPr>
    </w:p>
    <w:p w:rsidR="00F27DEA" w:rsidRDefault="00C42739" w:rsidP="00760952">
      <w:pPr>
        <w:tabs>
          <w:tab w:val="left" w:pos="0"/>
        </w:tabs>
        <w:ind w:left="567" w:hanging="567"/>
      </w:pPr>
      <w:r>
        <w:t>2.6</w:t>
      </w:r>
      <w:r>
        <w:tab/>
      </w:r>
      <w:r w:rsidR="007868A1" w:rsidRPr="007868A1">
        <w:t xml:space="preserve">This </w:t>
      </w:r>
      <w:r w:rsidR="007868A1">
        <w:t>A</w:t>
      </w:r>
      <w:r w:rsidR="007868A1" w:rsidRPr="007868A1">
        <w:t xml:space="preserve">greement may be amended at any time by mutual consent of the </w:t>
      </w:r>
      <w:r w:rsidR="00BE13F8">
        <w:t>Parties</w:t>
      </w:r>
      <w:r w:rsidR="007868A1" w:rsidRPr="007868A1">
        <w:t>, provided that</w:t>
      </w:r>
      <w:r w:rsidR="00FA7807">
        <w:t>,</w:t>
      </w:r>
      <w:r w:rsidR="007868A1" w:rsidRPr="007868A1">
        <w:t xml:space="preserve"> before any amendment shall be operative or valid, it shall be put into writing and signed by the designate</w:t>
      </w:r>
      <w:r w:rsidR="00FA7807">
        <w:t>d</w:t>
      </w:r>
      <w:r w:rsidR="007868A1" w:rsidRPr="007868A1">
        <w:t xml:space="preserve"> representatives of the University and </w:t>
      </w:r>
      <w:r w:rsidR="00EE6EC5">
        <w:t>Practice P</w:t>
      </w:r>
      <w:r w:rsidR="007868A1" w:rsidRPr="007868A1">
        <w:t>lacement</w:t>
      </w:r>
      <w:r w:rsidR="00FA7807">
        <w:t xml:space="preserve"> </w:t>
      </w:r>
      <w:r w:rsidR="00EE6EC5">
        <w:t>P</w:t>
      </w:r>
      <w:r w:rsidR="00FA7807">
        <w:t>rovider</w:t>
      </w:r>
      <w:r w:rsidR="007868A1" w:rsidRPr="007868A1">
        <w:t xml:space="preserve">.  </w:t>
      </w:r>
      <w:r w:rsidR="00C60C4C">
        <w:t>Any such amendments shall be carried out by way of a formal Minute of Variation.</w:t>
      </w:r>
    </w:p>
    <w:p w:rsidR="00F27DEA" w:rsidRDefault="00F27DEA" w:rsidP="009456EC">
      <w:pPr>
        <w:pStyle w:val="ListParagraph"/>
      </w:pPr>
    </w:p>
    <w:p w:rsidR="00F27DEA" w:rsidRDefault="00F27DEA" w:rsidP="009456EC">
      <w:pPr>
        <w:pStyle w:val="ListParagraph"/>
      </w:pPr>
    </w:p>
    <w:p w:rsidR="009456EC" w:rsidRDefault="009456EC" w:rsidP="009456EC">
      <w:pPr>
        <w:pStyle w:val="ListParagraph"/>
      </w:pPr>
    </w:p>
    <w:p w:rsidR="006768C3" w:rsidRPr="002A3F33" w:rsidRDefault="00ED0897" w:rsidP="009456EC">
      <w:pPr>
        <w:tabs>
          <w:tab w:val="left" w:pos="567"/>
        </w:tabs>
        <w:ind w:left="567" w:hanging="567"/>
        <w:rPr>
          <w:b/>
          <w:sz w:val="24"/>
          <w:szCs w:val="24"/>
        </w:rPr>
      </w:pPr>
      <w:r w:rsidRPr="002A3F33">
        <w:rPr>
          <w:b/>
          <w:sz w:val="24"/>
          <w:szCs w:val="24"/>
        </w:rPr>
        <w:t>3</w:t>
      </w:r>
      <w:r w:rsidRPr="002A3F33">
        <w:rPr>
          <w:b/>
          <w:sz w:val="24"/>
          <w:szCs w:val="24"/>
        </w:rPr>
        <w:tab/>
      </w:r>
      <w:r w:rsidR="00B26D4E" w:rsidRPr="002A3F33">
        <w:rPr>
          <w:b/>
          <w:sz w:val="24"/>
          <w:szCs w:val="24"/>
        </w:rPr>
        <w:t xml:space="preserve">RESPONSIBILITIES </w:t>
      </w:r>
      <w:r w:rsidR="00A87ACD" w:rsidRPr="002A3F33">
        <w:rPr>
          <w:b/>
          <w:sz w:val="24"/>
          <w:szCs w:val="24"/>
        </w:rPr>
        <w:t xml:space="preserve">OF THE </w:t>
      </w:r>
      <w:r w:rsidR="00FA7807" w:rsidRPr="002A3F33">
        <w:rPr>
          <w:b/>
          <w:sz w:val="24"/>
          <w:szCs w:val="24"/>
        </w:rPr>
        <w:t>UNIVERSITY</w:t>
      </w:r>
    </w:p>
    <w:p w:rsidR="006768C3" w:rsidRDefault="006768C3" w:rsidP="009456EC">
      <w:pPr>
        <w:tabs>
          <w:tab w:val="left" w:pos="0"/>
        </w:tabs>
        <w:ind w:left="-454"/>
      </w:pPr>
    </w:p>
    <w:p w:rsidR="00FC1B60" w:rsidRDefault="006768C3" w:rsidP="009456EC">
      <w:pPr>
        <w:tabs>
          <w:tab w:val="left" w:pos="0"/>
        </w:tabs>
        <w:ind w:left="567" w:hanging="567"/>
      </w:pPr>
      <w:r w:rsidRPr="006768C3">
        <w:t xml:space="preserve">The </w:t>
      </w:r>
      <w:r w:rsidR="00FA7807">
        <w:t>University</w:t>
      </w:r>
      <w:r w:rsidRPr="006768C3">
        <w:t xml:space="preserve"> undertakes to</w:t>
      </w:r>
      <w:r>
        <w:t>:</w:t>
      </w:r>
    </w:p>
    <w:p w:rsidR="00FC1B60" w:rsidRDefault="00FC1B60" w:rsidP="009456EC">
      <w:pPr>
        <w:tabs>
          <w:tab w:val="left" w:pos="0"/>
        </w:tabs>
        <w:ind w:left="-454"/>
      </w:pPr>
    </w:p>
    <w:p w:rsidR="00B26D4E" w:rsidRDefault="00ED0897" w:rsidP="00760952">
      <w:pPr>
        <w:tabs>
          <w:tab w:val="left" w:pos="0"/>
        </w:tabs>
        <w:ind w:left="567" w:hanging="567"/>
      </w:pPr>
      <w:r>
        <w:t>3.1</w:t>
      </w:r>
      <w:r>
        <w:tab/>
      </w:r>
      <w:r w:rsidR="00B26D4E">
        <w:t xml:space="preserve">Accept </w:t>
      </w:r>
      <w:r w:rsidR="00B26D4E" w:rsidRPr="00B26D4E">
        <w:t>primary responsibility for the approv</w:t>
      </w:r>
      <w:r w:rsidR="00F27DEA">
        <w:t xml:space="preserve">al and quality assurance of all </w:t>
      </w:r>
      <w:r w:rsidR="00FF7563">
        <w:t>p</w:t>
      </w:r>
      <w:r w:rsidR="00B26D4E" w:rsidRPr="00B26D4E">
        <w:t xml:space="preserve">ractice </w:t>
      </w:r>
      <w:r w:rsidR="00FF7563">
        <w:t>p</w:t>
      </w:r>
      <w:r w:rsidR="00B26D4E" w:rsidRPr="00B26D4E">
        <w:t>lacements under this Agreement</w:t>
      </w:r>
      <w:r w:rsidR="00E50B37">
        <w:t>.</w:t>
      </w:r>
    </w:p>
    <w:p w:rsidR="00B26D4E" w:rsidRPr="00B26D4E" w:rsidRDefault="00B26D4E" w:rsidP="009456EC">
      <w:pPr>
        <w:ind w:left="567" w:hanging="567"/>
      </w:pPr>
    </w:p>
    <w:p w:rsidR="00FC1B60" w:rsidRDefault="00ED0897" w:rsidP="009456EC">
      <w:pPr>
        <w:tabs>
          <w:tab w:val="left" w:pos="0"/>
        </w:tabs>
        <w:ind w:left="567" w:hanging="567"/>
      </w:pPr>
      <w:r>
        <w:t>3.2</w:t>
      </w:r>
      <w:r>
        <w:tab/>
      </w:r>
      <w:r w:rsidR="006768C3">
        <w:t xml:space="preserve">Accept overall responsibility for the academic award for each student on a </w:t>
      </w:r>
      <w:r w:rsidR="00FF7563">
        <w:t>p</w:t>
      </w:r>
      <w:r w:rsidR="006768C3">
        <w:t xml:space="preserve">ractice </w:t>
      </w:r>
      <w:r w:rsidR="00FF7563">
        <w:t>p</w:t>
      </w:r>
      <w:r w:rsidR="006768C3">
        <w:t xml:space="preserve">lacement and for the </w:t>
      </w:r>
      <w:r w:rsidR="00FA7807">
        <w:t xml:space="preserve">academic standards and </w:t>
      </w:r>
      <w:r w:rsidR="006768C3">
        <w:t>quality assurance of each award.</w:t>
      </w:r>
    </w:p>
    <w:p w:rsidR="0016215D" w:rsidRDefault="0016215D" w:rsidP="009456EC">
      <w:pPr>
        <w:pStyle w:val="ListParagraph"/>
        <w:ind w:left="567" w:hanging="567"/>
      </w:pPr>
    </w:p>
    <w:p w:rsidR="00FC1B60" w:rsidRDefault="00ED0897" w:rsidP="009456EC">
      <w:pPr>
        <w:tabs>
          <w:tab w:val="left" w:pos="0"/>
        </w:tabs>
        <w:ind w:left="567" w:hanging="567"/>
      </w:pPr>
      <w:r>
        <w:t>3.3</w:t>
      </w:r>
      <w:r>
        <w:tab/>
      </w:r>
      <w:r w:rsidR="0016215D">
        <w:t xml:space="preserve">Accept primary </w:t>
      </w:r>
      <w:r w:rsidR="0016215D" w:rsidRPr="0016215D">
        <w:t>responsibility</w:t>
      </w:r>
      <w:r w:rsidR="000B51F7">
        <w:t xml:space="preserve"> </w:t>
      </w:r>
      <w:r w:rsidR="0016215D" w:rsidRPr="0016215D">
        <w:t>for preparing and educating</w:t>
      </w:r>
      <w:r w:rsidR="00651155">
        <w:t xml:space="preserve"> the individuals who</w:t>
      </w:r>
      <w:r w:rsidR="00651155" w:rsidRPr="00651155">
        <w:t xml:space="preserve"> teach, supervise, assess and support students who are undertaking a formal learning placement</w:t>
      </w:r>
      <w:r w:rsidR="00651155">
        <w:t xml:space="preserve"> (hereinafter referred to as the</w:t>
      </w:r>
      <w:r w:rsidR="0016215D" w:rsidRPr="0016215D">
        <w:t xml:space="preserve"> </w:t>
      </w:r>
      <w:r w:rsidR="00651155">
        <w:t>“P</w:t>
      </w:r>
      <w:r w:rsidR="0016215D" w:rsidRPr="0016215D">
        <w:t xml:space="preserve">ractice </w:t>
      </w:r>
      <w:r w:rsidR="00651155">
        <w:t>E</w:t>
      </w:r>
      <w:r w:rsidR="0016215D" w:rsidRPr="0016215D">
        <w:t>ducators</w:t>
      </w:r>
      <w:r w:rsidR="00651155">
        <w:t>”)</w:t>
      </w:r>
      <w:r w:rsidR="0016215D" w:rsidRPr="0016215D">
        <w:t xml:space="preserve"> before providing placements</w:t>
      </w:r>
      <w:r w:rsidR="00B8527D">
        <w:t xml:space="preserve">, </w:t>
      </w:r>
      <w:r w:rsidR="00B8527D" w:rsidRPr="005B2BB4">
        <w:t xml:space="preserve">which will consist of each </w:t>
      </w:r>
      <w:r w:rsidR="00651155">
        <w:t>P</w:t>
      </w:r>
      <w:r w:rsidR="00B8527D" w:rsidRPr="005B2BB4">
        <w:t xml:space="preserve">ractice </w:t>
      </w:r>
      <w:r w:rsidR="00651155">
        <w:t>E</w:t>
      </w:r>
      <w:r w:rsidR="00B8527D" w:rsidRPr="005B2BB4">
        <w:t xml:space="preserve">ducator undertaking elements of the School </w:t>
      </w:r>
      <w:r w:rsidR="00FA7807">
        <w:t>o</w:t>
      </w:r>
      <w:r w:rsidR="00B8527D" w:rsidRPr="005B2BB4">
        <w:t>f Health Sciences Facilitating Practice-based Learning Framework</w:t>
      </w:r>
      <w:r w:rsidR="00B8527D">
        <w:t>.</w:t>
      </w:r>
      <w:r w:rsidR="0016215D" w:rsidRPr="0016215D">
        <w:t xml:space="preserve"> </w:t>
      </w:r>
    </w:p>
    <w:p w:rsidR="0016215D" w:rsidRDefault="0016215D" w:rsidP="009456EC">
      <w:pPr>
        <w:pStyle w:val="ListParagraph"/>
        <w:ind w:left="567" w:hanging="567"/>
      </w:pPr>
    </w:p>
    <w:p w:rsidR="0016215D" w:rsidRPr="005B2BB4" w:rsidRDefault="00ED0897" w:rsidP="009456EC">
      <w:pPr>
        <w:ind w:left="567" w:hanging="567"/>
      </w:pPr>
      <w:r>
        <w:t>3.4</w:t>
      </w:r>
      <w:r>
        <w:tab/>
      </w:r>
      <w:r w:rsidR="0016215D" w:rsidRPr="005B2BB4">
        <w:t>Accept</w:t>
      </w:r>
      <w:r w:rsidR="00B8527D" w:rsidRPr="005B2BB4">
        <w:t xml:space="preserve"> non-monetary </w:t>
      </w:r>
      <w:r w:rsidR="0016215D" w:rsidRPr="005B2BB4">
        <w:t>responsibility for the</w:t>
      </w:r>
      <w:r w:rsidR="003F1663">
        <w:t xml:space="preserve"> </w:t>
      </w:r>
      <w:r w:rsidR="0016215D" w:rsidRPr="005B2BB4">
        <w:t xml:space="preserve">conduct of all pre-registration students on a </w:t>
      </w:r>
      <w:r w:rsidR="00FF7563" w:rsidRPr="005B2BB4">
        <w:t>p</w:t>
      </w:r>
      <w:r w:rsidR="0016215D" w:rsidRPr="005B2BB4">
        <w:t xml:space="preserve">ractice </w:t>
      </w:r>
      <w:r w:rsidR="00FF7563" w:rsidRPr="005B2BB4">
        <w:t>p</w:t>
      </w:r>
      <w:r w:rsidR="0016215D" w:rsidRPr="005B2BB4">
        <w:t>lacement</w:t>
      </w:r>
      <w:r w:rsidR="00B8527D" w:rsidRPr="005B2BB4">
        <w:t xml:space="preserve">, </w:t>
      </w:r>
      <w:r w:rsidR="003F1663">
        <w:t xml:space="preserve">with any misconduct being </w:t>
      </w:r>
      <w:r w:rsidR="00B8527D" w:rsidRPr="005B2BB4">
        <w:t xml:space="preserve">referred under the </w:t>
      </w:r>
      <w:r w:rsidR="00FA7807">
        <w:t>University’s R</w:t>
      </w:r>
      <w:r w:rsidR="00B8527D" w:rsidRPr="005B2BB4">
        <w:t xml:space="preserve">egulations </w:t>
      </w:r>
      <w:r w:rsidR="00FA7807">
        <w:t>G</w:t>
      </w:r>
      <w:r w:rsidR="00B8527D" w:rsidRPr="005B2BB4">
        <w:t>overning Disciplin</w:t>
      </w:r>
      <w:r w:rsidR="00FA7807">
        <w:t>e</w:t>
      </w:r>
      <w:r w:rsidR="00B8527D" w:rsidRPr="005B2BB4">
        <w:t xml:space="preserve"> or Fitness to Practise Policy and, where necessary, terminate the placement </w:t>
      </w:r>
      <w:r w:rsidR="00FA7807">
        <w:t>with the</w:t>
      </w:r>
      <w:r w:rsidR="00B8527D" w:rsidRPr="005B2BB4">
        <w:t xml:space="preserve"> agreement </w:t>
      </w:r>
      <w:r w:rsidR="00FA7807">
        <w:t xml:space="preserve">of </w:t>
      </w:r>
      <w:r w:rsidR="00B8527D" w:rsidRPr="005B2BB4">
        <w:t xml:space="preserve">the </w:t>
      </w:r>
      <w:r w:rsidR="00C22300">
        <w:t>P</w:t>
      </w:r>
      <w:r w:rsidR="00B8527D" w:rsidRPr="005B2BB4">
        <w:t xml:space="preserve">ractice </w:t>
      </w:r>
      <w:r w:rsidR="00C22300">
        <w:t>P</w:t>
      </w:r>
      <w:r w:rsidR="00B8527D" w:rsidRPr="005B2BB4">
        <w:t xml:space="preserve">lacement </w:t>
      </w:r>
      <w:r w:rsidR="00C22300">
        <w:t>P</w:t>
      </w:r>
      <w:r w:rsidR="00B8527D" w:rsidRPr="005B2BB4">
        <w:t>rovider.</w:t>
      </w:r>
    </w:p>
    <w:p w:rsidR="0016215D" w:rsidRDefault="0016215D" w:rsidP="009456EC">
      <w:pPr>
        <w:pStyle w:val="ListParagraph"/>
        <w:ind w:left="567" w:hanging="567"/>
      </w:pPr>
    </w:p>
    <w:p w:rsidR="00FC1B60" w:rsidRDefault="00ED0897" w:rsidP="009456EC">
      <w:pPr>
        <w:tabs>
          <w:tab w:val="left" w:pos="0"/>
        </w:tabs>
        <w:ind w:left="567" w:hanging="567"/>
      </w:pPr>
      <w:r>
        <w:t>3.5</w:t>
      </w:r>
      <w:r>
        <w:tab/>
      </w:r>
      <w:r w:rsidR="006768C3">
        <w:t xml:space="preserve">Support the </w:t>
      </w:r>
      <w:r w:rsidR="00B26D4E">
        <w:t>Practice Placement Provider</w:t>
      </w:r>
      <w:r w:rsidR="006768C3">
        <w:t xml:space="preserve">, </w:t>
      </w:r>
      <w:r w:rsidR="00651155">
        <w:t>P</w:t>
      </w:r>
      <w:r w:rsidR="006768C3">
        <w:t xml:space="preserve">ractice </w:t>
      </w:r>
      <w:r w:rsidR="00651155">
        <w:t>E</w:t>
      </w:r>
      <w:r w:rsidR="006768C3" w:rsidRPr="005B2BB4">
        <w:t>ducator</w:t>
      </w:r>
      <w:r w:rsidR="006768C3">
        <w:t xml:space="preserve"> and each student before, during and after the </w:t>
      </w:r>
      <w:r w:rsidR="00FF7563">
        <w:t>p</w:t>
      </w:r>
      <w:r w:rsidR="006768C3">
        <w:t xml:space="preserve">ractice </w:t>
      </w:r>
      <w:r w:rsidR="00FF7563">
        <w:t>p</w:t>
      </w:r>
      <w:r w:rsidR="006768C3">
        <w:t>lacement.</w:t>
      </w:r>
      <w:r w:rsidR="003F1663">
        <w:t xml:space="preserve">  </w:t>
      </w:r>
    </w:p>
    <w:p w:rsidR="0016215D" w:rsidRDefault="0016215D" w:rsidP="009456EC">
      <w:pPr>
        <w:pStyle w:val="ListParagraph"/>
        <w:ind w:left="567" w:hanging="567"/>
      </w:pPr>
    </w:p>
    <w:p w:rsidR="0016215D" w:rsidRPr="0016215D" w:rsidRDefault="00ED0897" w:rsidP="009456EC">
      <w:pPr>
        <w:ind w:left="567" w:hanging="567"/>
      </w:pPr>
      <w:r>
        <w:t>3.6</w:t>
      </w:r>
      <w:r>
        <w:tab/>
      </w:r>
      <w:r w:rsidR="0016215D">
        <w:t>E</w:t>
      </w:r>
      <w:r w:rsidR="0016215D" w:rsidRPr="0016215D">
        <w:t xml:space="preserve">nsure that an </w:t>
      </w:r>
      <w:r w:rsidR="00E255AA" w:rsidRPr="00E255AA">
        <w:t>updated PVG Scheme record is obtained</w:t>
      </w:r>
      <w:r w:rsidR="00E255AA" w:rsidRPr="00E255AA" w:rsidDel="00E255AA">
        <w:t xml:space="preserve"> </w:t>
      </w:r>
      <w:r w:rsidR="0016215D" w:rsidRPr="0016215D">
        <w:t xml:space="preserve"> for all students on entry to </w:t>
      </w:r>
      <w:r w:rsidR="00651155">
        <w:t xml:space="preserve">a </w:t>
      </w:r>
      <w:r w:rsidR="0016215D" w:rsidRPr="0016215D">
        <w:t>programme.</w:t>
      </w:r>
    </w:p>
    <w:p w:rsidR="0016215D" w:rsidRPr="0016215D" w:rsidRDefault="0016215D" w:rsidP="009456EC">
      <w:pPr>
        <w:ind w:left="567" w:hanging="567"/>
      </w:pPr>
    </w:p>
    <w:p w:rsidR="0016215D" w:rsidRDefault="00ED0897" w:rsidP="009456EC">
      <w:pPr>
        <w:ind w:left="567" w:hanging="567"/>
      </w:pPr>
      <w:r>
        <w:t>3.7</w:t>
      </w:r>
      <w:r>
        <w:tab/>
      </w:r>
      <w:r w:rsidR="00E50B37" w:rsidRPr="005B2BB4">
        <w:t>Ensure</w:t>
      </w:r>
      <w:r w:rsidR="00B8527D" w:rsidRPr="005B2BB4">
        <w:t xml:space="preserve"> to the best of the </w:t>
      </w:r>
      <w:r w:rsidR="00FA7807">
        <w:t>University’s</w:t>
      </w:r>
      <w:r w:rsidR="00FA7807" w:rsidRPr="005B2BB4">
        <w:t xml:space="preserve"> </w:t>
      </w:r>
      <w:r w:rsidR="00B8527D" w:rsidRPr="005B2BB4">
        <w:t>knowledge and belief</w:t>
      </w:r>
      <w:r w:rsidR="00E50B37" w:rsidRPr="005B2BB4">
        <w:t xml:space="preserve"> </w:t>
      </w:r>
      <w:r w:rsidR="0016215D" w:rsidRPr="005B2BB4">
        <w:t>that</w:t>
      </w:r>
      <w:r w:rsidR="0016215D" w:rsidRPr="0016215D">
        <w:t xml:space="preserve"> students comply with all applicable health requirements of the </w:t>
      </w:r>
      <w:r w:rsidR="00651155">
        <w:t>P</w:t>
      </w:r>
      <w:r w:rsidR="000B51F7">
        <w:t xml:space="preserve">ractice </w:t>
      </w:r>
      <w:r w:rsidR="00651155">
        <w:t>P</w:t>
      </w:r>
      <w:r w:rsidR="000B51F7">
        <w:t xml:space="preserve">lacement </w:t>
      </w:r>
      <w:r w:rsidR="00651155">
        <w:t>P</w:t>
      </w:r>
      <w:r w:rsidR="000B51F7">
        <w:t>rovider</w:t>
      </w:r>
      <w:r w:rsidR="00FA7807">
        <w:t>,</w:t>
      </w:r>
      <w:r w:rsidR="0016215D" w:rsidRPr="0016215D">
        <w:t xml:space="preserve"> including vaccinations and any health checks required before commencement of a </w:t>
      </w:r>
      <w:r w:rsidR="00FF7563">
        <w:t>p</w:t>
      </w:r>
      <w:r w:rsidR="0016215D" w:rsidRPr="0016215D">
        <w:t xml:space="preserve">ractice </w:t>
      </w:r>
      <w:r w:rsidR="000966DC">
        <w:t>p</w:t>
      </w:r>
      <w:r w:rsidR="000966DC" w:rsidRPr="0016215D">
        <w:t>lacement.</w:t>
      </w:r>
    </w:p>
    <w:p w:rsidR="0016215D" w:rsidRPr="0016215D" w:rsidRDefault="0016215D" w:rsidP="009456EC">
      <w:pPr>
        <w:ind w:left="567" w:hanging="567"/>
      </w:pPr>
    </w:p>
    <w:p w:rsidR="0016215D" w:rsidRDefault="00ED0897" w:rsidP="009456EC">
      <w:pPr>
        <w:ind w:left="567" w:hanging="567"/>
      </w:pPr>
      <w:r>
        <w:t>3.8</w:t>
      </w:r>
      <w:r>
        <w:tab/>
      </w:r>
      <w:r w:rsidR="00E50B37">
        <w:t>P</w:t>
      </w:r>
      <w:r w:rsidR="0016215D">
        <w:t xml:space="preserve">rovide information to the </w:t>
      </w:r>
      <w:r w:rsidR="00651155">
        <w:t>P</w:t>
      </w:r>
      <w:r w:rsidR="00E50B37">
        <w:t xml:space="preserve">ractice </w:t>
      </w:r>
      <w:r w:rsidR="00651155">
        <w:t>P</w:t>
      </w:r>
      <w:r w:rsidR="00E50B37">
        <w:t xml:space="preserve">lacement </w:t>
      </w:r>
      <w:r w:rsidR="00651155">
        <w:t>P</w:t>
      </w:r>
      <w:r w:rsidR="00E50B37">
        <w:t>rovider</w:t>
      </w:r>
      <w:r w:rsidR="0016215D">
        <w:t xml:space="preserve"> regarding:</w:t>
      </w:r>
      <w:r w:rsidR="00E50B37">
        <w:t xml:space="preserve"> placement timing, placement locations and student cohort timing on a yearly basis.</w:t>
      </w:r>
    </w:p>
    <w:p w:rsidR="00E50B37" w:rsidRDefault="00E50B37" w:rsidP="009456EC">
      <w:pPr>
        <w:ind w:left="567" w:hanging="567"/>
      </w:pPr>
    </w:p>
    <w:p w:rsidR="00BB73FD" w:rsidRDefault="00ED0897" w:rsidP="00760952">
      <w:pPr>
        <w:tabs>
          <w:tab w:val="left" w:pos="0"/>
        </w:tabs>
        <w:ind w:left="567" w:hanging="567"/>
      </w:pPr>
      <w:r>
        <w:t>3.9</w:t>
      </w:r>
      <w:r>
        <w:tab/>
      </w:r>
      <w:r w:rsidR="00E50B37">
        <w:t>For each student placement</w:t>
      </w:r>
      <w:r w:rsidR="00FA7807">
        <w:t>,</w:t>
      </w:r>
      <w:r w:rsidR="00E50B37">
        <w:t xml:space="preserve"> share with the Practice Placement Provider: learning outcomes to be achieved; development and review of </w:t>
      </w:r>
      <w:r w:rsidR="00FA7807">
        <w:t xml:space="preserve">the </w:t>
      </w:r>
      <w:r w:rsidR="00E50B37">
        <w:t xml:space="preserve">learning agreement; timings and duration of any placement experience and associated records to be maintained; expectations of professional conduct; assessment procedures including the implications of, and any action to be taken in the case, of failure; communication and lines of responsibility; and development of </w:t>
      </w:r>
      <w:r w:rsidR="00FA7807">
        <w:t xml:space="preserve">an </w:t>
      </w:r>
      <w:r w:rsidR="00E50B37">
        <w:t>individual student learning plan.</w:t>
      </w:r>
    </w:p>
    <w:p w:rsidR="00BB73FD" w:rsidRDefault="00BB73FD" w:rsidP="009456EC"/>
    <w:p w:rsidR="00BB73FD" w:rsidRDefault="00ED0897" w:rsidP="009456EC">
      <w:pPr>
        <w:ind w:left="567" w:hanging="567"/>
      </w:pPr>
      <w:r>
        <w:t>3.</w:t>
      </w:r>
      <w:r w:rsidR="00BA53EA">
        <w:t>10</w:t>
      </w:r>
      <w:r>
        <w:tab/>
      </w:r>
      <w:r w:rsidR="000B51F7">
        <w:t>Use all reasonable endeavours to procure that any  pre registration student undertakes to keep all confidential information strictly confidential and not to reveal any confidential information to a third party without prior permission of the Practice Placement Provider.</w:t>
      </w:r>
    </w:p>
    <w:p w:rsidR="00BB73FD" w:rsidRDefault="00BB73FD" w:rsidP="009456EC">
      <w:pPr>
        <w:ind w:left="567" w:hanging="567"/>
      </w:pPr>
    </w:p>
    <w:p w:rsidR="00BB73FD" w:rsidRDefault="00ED0897" w:rsidP="009456EC">
      <w:pPr>
        <w:ind w:left="567" w:hanging="567"/>
      </w:pPr>
      <w:r>
        <w:lastRenderedPageBreak/>
        <w:t>3.1</w:t>
      </w:r>
      <w:r w:rsidR="00BA53EA">
        <w:t>1</w:t>
      </w:r>
      <w:r>
        <w:tab/>
      </w:r>
      <w:r w:rsidR="00BB73FD" w:rsidRPr="00BB73FD">
        <w:t xml:space="preserve">Ensure that </w:t>
      </w:r>
      <w:r w:rsidR="00FA7807">
        <w:t>the University</w:t>
      </w:r>
      <w:r w:rsidR="00FA7807" w:rsidRPr="00BB73FD">
        <w:t xml:space="preserve"> </w:t>
      </w:r>
      <w:r w:rsidR="00BB73FD" w:rsidRPr="00BB73FD">
        <w:t>placement coordinators for the pre- registration programmes are available to discuss a student</w:t>
      </w:r>
      <w:r w:rsidR="00BB73FD">
        <w:t xml:space="preserve">/ practice educator/ </w:t>
      </w:r>
      <w:r w:rsidR="00C22300">
        <w:t>P</w:t>
      </w:r>
      <w:r w:rsidR="00BB73FD">
        <w:t xml:space="preserve">ractice </w:t>
      </w:r>
      <w:r w:rsidR="00C22300">
        <w:t>P</w:t>
      </w:r>
      <w:r w:rsidR="00BB73FD">
        <w:t xml:space="preserve">lacement </w:t>
      </w:r>
      <w:r w:rsidR="00C22300">
        <w:t>P</w:t>
      </w:r>
      <w:r w:rsidR="00BB73FD">
        <w:t>rovider</w:t>
      </w:r>
      <w:r w:rsidR="00BB73FD" w:rsidRPr="00BB73FD">
        <w:t xml:space="preserve"> complaint as early as possible during the placement.</w:t>
      </w:r>
    </w:p>
    <w:p w:rsidR="00F27DEA" w:rsidRDefault="00F27DEA" w:rsidP="009456EC">
      <w:pPr>
        <w:ind w:left="567" w:hanging="567"/>
      </w:pPr>
    </w:p>
    <w:p w:rsidR="00BB73FD" w:rsidRDefault="00ED0897" w:rsidP="00760952">
      <w:pPr>
        <w:tabs>
          <w:tab w:val="left" w:pos="0"/>
        </w:tabs>
        <w:ind w:left="567" w:hanging="567"/>
      </w:pPr>
      <w:r>
        <w:t>3.1</w:t>
      </w:r>
      <w:r w:rsidR="00BA53EA">
        <w:t>2</w:t>
      </w:r>
      <w:r>
        <w:tab/>
      </w:r>
      <w:r w:rsidR="00BB73FD" w:rsidRPr="00BB73FD">
        <w:t xml:space="preserve">Give the Practice Placement Provider reasonable advance notice of the details of any </w:t>
      </w:r>
      <w:r w:rsidR="00FA7807">
        <w:t>University</w:t>
      </w:r>
      <w:r w:rsidR="00FA7807" w:rsidRPr="00BB73FD">
        <w:t xml:space="preserve"> </w:t>
      </w:r>
      <w:r w:rsidR="00BB73FD" w:rsidRPr="00BB73FD">
        <w:t xml:space="preserve">staff visiting the </w:t>
      </w:r>
      <w:r w:rsidR="00FF7563">
        <w:t>p</w:t>
      </w:r>
      <w:r w:rsidR="00BB73FD" w:rsidRPr="00BB73FD">
        <w:t xml:space="preserve">ractice </w:t>
      </w:r>
      <w:r w:rsidR="00FF7563">
        <w:t>p</w:t>
      </w:r>
      <w:r w:rsidR="00BB73FD" w:rsidRPr="00BB73FD">
        <w:t>lacement premises.</w:t>
      </w:r>
    </w:p>
    <w:p w:rsidR="00947515" w:rsidRDefault="00947515">
      <w:r>
        <w:br w:type="page"/>
      </w:r>
    </w:p>
    <w:p w:rsidR="00FC1B60" w:rsidRPr="002A3F33" w:rsidRDefault="00ED0897" w:rsidP="009456EC">
      <w:pPr>
        <w:tabs>
          <w:tab w:val="left" w:pos="567"/>
        </w:tabs>
        <w:rPr>
          <w:b/>
          <w:sz w:val="24"/>
          <w:szCs w:val="24"/>
        </w:rPr>
      </w:pPr>
      <w:r w:rsidRPr="002A3F33">
        <w:rPr>
          <w:b/>
          <w:sz w:val="24"/>
          <w:szCs w:val="24"/>
        </w:rPr>
        <w:lastRenderedPageBreak/>
        <w:t>4</w:t>
      </w:r>
      <w:r w:rsidRPr="002A3F33">
        <w:rPr>
          <w:b/>
          <w:sz w:val="24"/>
          <w:szCs w:val="24"/>
        </w:rPr>
        <w:tab/>
      </w:r>
      <w:r w:rsidR="00BB73FD" w:rsidRPr="002A3F33">
        <w:rPr>
          <w:b/>
          <w:sz w:val="24"/>
          <w:szCs w:val="24"/>
        </w:rPr>
        <w:t>RESPONSIBILITIES OF THE PRACTICE PLACEMENT PROVIDER</w:t>
      </w:r>
    </w:p>
    <w:p w:rsidR="00BB73FD" w:rsidRDefault="00BB73FD" w:rsidP="009456EC">
      <w:pPr>
        <w:tabs>
          <w:tab w:val="left" w:pos="0"/>
        </w:tabs>
      </w:pPr>
    </w:p>
    <w:p w:rsidR="004F5CDB" w:rsidRDefault="00BB73FD" w:rsidP="009456EC">
      <w:pPr>
        <w:tabs>
          <w:tab w:val="left" w:pos="0"/>
        </w:tabs>
      </w:pPr>
      <w:r>
        <w:t>The Practice Placement Provider undertakes to:</w:t>
      </w:r>
    </w:p>
    <w:p w:rsidR="004F5CDB" w:rsidRDefault="004F5CDB" w:rsidP="009456EC">
      <w:pPr>
        <w:tabs>
          <w:tab w:val="left" w:pos="0"/>
        </w:tabs>
      </w:pPr>
    </w:p>
    <w:p w:rsidR="00FC1B60" w:rsidRDefault="00ED0897" w:rsidP="009456EC">
      <w:pPr>
        <w:tabs>
          <w:tab w:val="left" w:pos="0"/>
        </w:tabs>
        <w:ind w:left="567" w:hanging="567"/>
      </w:pPr>
      <w:r>
        <w:t>4.1</w:t>
      </w:r>
      <w:r>
        <w:tab/>
      </w:r>
      <w:r w:rsidR="00FC1B60">
        <w:t xml:space="preserve">Provide access to its premises and facilities for the purpose of </w:t>
      </w:r>
      <w:r w:rsidR="00FF7563">
        <w:t>p</w:t>
      </w:r>
      <w:r w:rsidR="00FC1B60">
        <w:t xml:space="preserve">ractice </w:t>
      </w:r>
      <w:r w:rsidR="00FF7563">
        <w:t>p</w:t>
      </w:r>
      <w:r w:rsidR="00FC1B60">
        <w:t xml:space="preserve">lacement learning for pre-registration students as part of </w:t>
      </w:r>
      <w:r w:rsidR="00FA7807">
        <w:t xml:space="preserve">a </w:t>
      </w:r>
      <w:r w:rsidR="00FC1B60">
        <w:t>recognised award programme</w:t>
      </w:r>
      <w:r w:rsidR="004F5CDB">
        <w:t>.</w:t>
      </w:r>
    </w:p>
    <w:p w:rsidR="004F5CDB" w:rsidRDefault="004F5CDB" w:rsidP="009456EC">
      <w:pPr>
        <w:tabs>
          <w:tab w:val="left" w:pos="0"/>
        </w:tabs>
        <w:ind w:left="567" w:hanging="567"/>
      </w:pPr>
    </w:p>
    <w:p w:rsidR="004F5CDB" w:rsidRDefault="00ED0897" w:rsidP="009456EC">
      <w:pPr>
        <w:tabs>
          <w:tab w:val="left" w:pos="0"/>
        </w:tabs>
        <w:ind w:left="567" w:hanging="567"/>
      </w:pPr>
      <w:r>
        <w:t>4</w:t>
      </w:r>
      <w:r w:rsidR="004F5CDB" w:rsidRPr="004F5CDB">
        <w:t>.</w:t>
      </w:r>
      <w:r w:rsidR="004F5CDB">
        <w:t>2</w:t>
      </w:r>
      <w:r w:rsidR="007652A2">
        <w:tab/>
      </w:r>
      <w:r w:rsidR="00F27DEA">
        <w:t>C</w:t>
      </w:r>
      <w:r w:rsidR="004F5CDB" w:rsidRPr="004F5CDB">
        <w:t>onfirm</w:t>
      </w:r>
      <w:r w:rsidR="004F5CDB">
        <w:t xml:space="preserve"> </w:t>
      </w:r>
      <w:r w:rsidR="004F5CDB" w:rsidRPr="004F5CDB">
        <w:t>it holds suitable and comprehensive</w:t>
      </w:r>
      <w:r w:rsidR="00612411">
        <w:t xml:space="preserve"> </w:t>
      </w:r>
      <w:r w:rsidR="00612411" w:rsidRPr="005B2BB4">
        <w:t>Public Liability and Employer’s Liability</w:t>
      </w:r>
      <w:r w:rsidR="004F5CDB" w:rsidRPr="005B2BB4">
        <w:t xml:space="preserve"> </w:t>
      </w:r>
      <w:r w:rsidR="00612411" w:rsidRPr="005B2BB4">
        <w:t>I</w:t>
      </w:r>
      <w:r w:rsidR="004F5CDB" w:rsidRPr="005B2BB4">
        <w:t>nsurance</w:t>
      </w:r>
      <w:r w:rsidR="00612411" w:rsidRPr="005B2BB4">
        <w:t xml:space="preserve"> and</w:t>
      </w:r>
      <w:r w:rsidR="00B37F15">
        <w:t xml:space="preserve"> provide documentary evidence of such</w:t>
      </w:r>
      <w:r w:rsidR="00BF5114">
        <w:t>.</w:t>
      </w:r>
      <w:r w:rsidR="00612411" w:rsidRPr="005B2BB4">
        <w:t xml:space="preserve"> </w:t>
      </w:r>
      <w:r w:rsidR="004F5CDB" w:rsidRPr="004F5CDB">
        <w:t xml:space="preserve">The Practice Placement Provider will indemnify its employees and students against liability for damages while acting within the scope of their respective employment or </w:t>
      </w:r>
      <w:r w:rsidR="00612411" w:rsidRPr="005B2BB4">
        <w:t xml:space="preserve">placement. For the avoidance of doubt, unless the </w:t>
      </w:r>
      <w:r w:rsidR="00FA7807">
        <w:t xml:space="preserve">University </w:t>
      </w:r>
      <w:r w:rsidR="00612411" w:rsidRPr="005B2BB4">
        <w:t xml:space="preserve">is in direct supervision of the student on placement, the </w:t>
      </w:r>
      <w:r w:rsidR="00FA7807">
        <w:t>University</w:t>
      </w:r>
      <w:r w:rsidR="00FA7807" w:rsidRPr="005B2BB4">
        <w:t xml:space="preserve">’s </w:t>
      </w:r>
      <w:r w:rsidR="00612411" w:rsidRPr="005B2BB4">
        <w:t>insurance cover will not cover the student on placement</w:t>
      </w:r>
      <w:r w:rsidR="00BE13F8">
        <w:t>, and the University shall not be held liable</w:t>
      </w:r>
      <w:r w:rsidR="00B37F15">
        <w:t xml:space="preserve"> in any way</w:t>
      </w:r>
      <w:r w:rsidR="00BE13F8">
        <w:t xml:space="preserve"> for any acts or omissions by students whilst acting within the scope of their </w:t>
      </w:r>
      <w:r w:rsidR="00B37F15">
        <w:t xml:space="preserve">practice </w:t>
      </w:r>
      <w:r w:rsidR="00BE13F8">
        <w:t xml:space="preserve">placement. </w:t>
      </w:r>
    </w:p>
    <w:p w:rsidR="00144B4F" w:rsidRDefault="00144B4F" w:rsidP="009456EC">
      <w:pPr>
        <w:tabs>
          <w:tab w:val="left" w:pos="0"/>
        </w:tabs>
        <w:ind w:left="567" w:hanging="567"/>
      </w:pPr>
    </w:p>
    <w:p w:rsidR="00BB73FD" w:rsidRPr="004F5CDB" w:rsidRDefault="00ED0897" w:rsidP="009456EC">
      <w:pPr>
        <w:tabs>
          <w:tab w:val="left" w:pos="0"/>
        </w:tabs>
        <w:ind w:left="567" w:hanging="567"/>
      </w:pPr>
      <w:r>
        <w:t>4.3</w:t>
      </w:r>
      <w:r w:rsidR="00144B4F">
        <w:tab/>
        <w:t xml:space="preserve">Provide students on practice placement with </w:t>
      </w:r>
      <w:r w:rsidR="00BB73FD" w:rsidRPr="004F5CDB">
        <w:t xml:space="preserve">a safe learning environment and supervision mechanisms to ensure safe and effective practice in accordance with all applicable </w:t>
      </w:r>
      <w:r w:rsidR="00144B4F">
        <w:t xml:space="preserve">Practice Placement Provider </w:t>
      </w:r>
      <w:r w:rsidR="00BB73FD" w:rsidRPr="004F5CDB">
        <w:t>policies, including</w:t>
      </w:r>
      <w:r w:rsidR="00FA7807">
        <w:t>,</w:t>
      </w:r>
      <w:r w:rsidR="00BB73FD" w:rsidRPr="004F5CDB">
        <w:t xml:space="preserve"> without </w:t>
      </w:r>
      <w:r w:rsidR="00FA7807">
        <w:t>limitation,</w:t>
      </w:r>
      <w:r w:rsidR="00FA7807" w:rsidRPr="004F5CDB">
        <w:t xml:space="preserve"> </w:t>
      </w:r>
      <w:r w:rsidR="00BB73FD" w:rsidRPr="004F5CDB">
        <w:t xml:space="preserve">physical risk from equipment, risk from substances hazardous to health, fire risk, infection control, challenging behaviours, emotional stress and lone working. </w:t>
      </w:r>
      <w:r w:rsidR="00B37F15">
        <w:t>The Practice Placement Provider shall ensure that copies of all</w:t>
      </w:r>
      <w:r w:rsidR="00BB73FD" w:rsidRPr="004F5CDB">
        <w:t xml:space="preserve"> relevant policies</w:t>
      </w:r>
      <w:r w:rsidR="008B56AC">
        <w:t xml:space="preserve"> including, without limitation, the Practice Placement Provider’s data protection policy,</w:t>
      </w:r>
      <w:r w:rsidR="00BB73FD" w:rsidRPr="004F5CDB">
        <w:t xml:space="preserve"> will be provided to the student either prior to the </w:t>
      </w:r>
      <w:r w:rsidR="00FF7563">
        <w:t>p</w:t>
      </w:r>
      <w:r w:rsidR="00BB73FD" w:rsidRPr="004F5CDB">
        <w:t xml:space="preserve">ractice </w:t>
      </w:r>
      <w:r w:rsidR="00FF7563">
        <w:t>p</w:t>
      </w:r>
      <w:r w:rsidR="00BB73FD" w:rsidRPr="004F5CDB">
        <w:t xml:space="preserve">lacement commencing or during the induction period of the </w:t>
      </w:r>
      <w:r w:rsidR="00FF7563">
        <w:t>p</w:t>
      </w:r>
      <w:r w:rsidR="00BB73FD" w:rsidRPr="004F5CDB">
        <w:t xml:space="preserve">ractice </w:t>
      </w:r>
      <w:r w:rsidR="00FF7563">
        <w:t>p</w:t>
      </w:r>
      <w:r w:rsidR="00BB73FD" w:rsidRPr="004F5CDB">
        <w:t>lacement.</w:t>
      </w:r>
    </w:p>
    <w:p w:rsidR="004F5CDB" w:rsidRDefault="004F5CDB" w:rsidP="009456EC">
      <w:pPr>
        <w:tabs>
          <w:tab w:val="left" w:pos="0"/>
        </w:tabs>
        <w:ind w:left="567" w:hanging="567"/>
      </w:pPr>
    </w:p>
    <w:p w:rsidR="004F5CDB" w:rsidRPr="004F5CDB" w:rsidRDefault="00ED0897" w:rsidP="00760952">
      <w:pPr>
        <w:tabs>
          <w:tab w:val="left" w:pos="0"/>
        </w:tabs>
        <w:ind w:left="567" w:hanging="567"/>
      </w:pPr>
      <w:r>
        <w:t>4.4</w:t>
      </w:r>
      <w:r w:rsidR="004F5CDB" w:rsidRPr="004F5CDB">
        <w:tab/>
        <w:t>Nominate appropriately qualified, experienced practitioners for the role of practice educator.</w:t>
      </w:r>
    </w:p>
    <w:p w:rsidR="004F5CDB" w:rsidRDefault="004F5CDB" w:rsidP="009456EC">
      <w:pPr>
        <w:tabs>
          <w:tab w:val="left" w:pos="0"/>
        </w:tabs>
        <w:ind w:left="567" w:hanging="567"/>
      </w:pPr>
    </w:p>
    <w:p w:rsidR="00FC1B60" w:rsidRDefault="00ED0897" w:rsidP="009456EC">
      <w:pPr>
        <w:tabs>
          <w:tab w:val="left" w:pos="0"/>
        </w:tabs>
        <w:ind w:left="567" w:hanging="567"/>
      </w:pPr>
      <w:r>
        <w:t>4.5</w:t>
      </w:r>
      <w:r w:rsidR="004F5CDB">
        <w:tab/>
      </w:r>
      <w:r w:rsidR="00FC1B60">
        <w:t xml:space="preserve">Provide appropriate supervision to each student depending on their experience and capabilities and to carry out feedback and assessment of students on placement in line with the requirements of the </w:t>
      </w:r>
      <w:r w:rsidR="00FA7807">
        <w:t>University.</w:t>
      </w:r>
    </w:p>
    <w:p w:rsidR="004F5CDB" w:rsidRDefault="004F5CDB" w:rsidP="009456EC">
      <w:pPr>
        <w:tabs>
          <w:tab w:val="left" w:pos="0"/>
        </w:tabs>
        <w:ind w:left="567" w:hanging="567"/>
      </w:pPr>
      <w:r>
        <w:tab/>
        <w:t xml:space="preserve"> </w:t>
      </w:r>
    </w:p>
    <w:p w:rsidR="004F5CDB" w:rsidRDefault="00ED0897" w:rsidP="009456EC">
      <w:pPr>
        <w:tabs>
          <w:tab w:val="left" w:pos="0"/>
        </w:tabs>
        <w:ind w:left="567" w:hanging="567"/>
      </w:pPr>
      <w:r>
        <w:t>4.6</w:t>
      </w:r>
      <w:r>
        <w:tab/>
      </w:r>
      <w:r w:rsidR="004F5CDB">
        <w:t xml:space="preserve">Check the student’s University ID card at the beginning of the </w:t>
      </w:r>
      <w:r w:rsidR="00FF7563">
        <w:t>p</w:t>
      </w:r>
      <w:r w:rsidR="004F5CDB">
        <w:t xml:space="preserve">ractice </w:t>
      </w:r>
      <w:r w:rsidR="00FF7563">
        <w:t>p</w:t>
      </w:r>
      <w:r w:rsidR="004F5CDB">
        <w:t>lacement to verify the student is the allocated student.</w:t>
      </w:r>
    </w:p>
    <w:p w:rsidR="004F5CDB" w:rsidRDefault="004F5CDB" w:rsidP="009456EC">
      <w:pPr>
        <w:tabs>
          <w:tab w:val="left" w:pos="0"/>
        </w:tabs>
        <w:ind w:left="567" w:hanging="567"/>
      </w:pPr>
    </w:p>
    <w:p w:rsidR="00144B4F" w:rsidRDefault="00ED0897" w:rsidP="009456EC">
      <w:pPr>
        <w:tabs>
          <w:tab w:val="left" w:pos="0"/>
        </w:tabs>
        <w:ind w:left="567" w:hanging="567"/>
      </w:pPr>
      <w:r>
        <w:t>4.7</w:t>
      </w:r>
      <w:r w:rsidR="004F5CDB">
        <w:tab/>
      </w:r>
      <w:r w:rsidR="003B353C">
        <w:t>Notify the School Office of the University within 48 hours of any student’s non attendance at the practice placement</w:t>
      </w:r>
      <w:r w:rsidR="004F5CDB">
        <w:t>.</w:t>
      </w:r>
      <w:r w:rsidR="00BB73FD">
        <w:t xml:space="preserve"> </w:t>
      </w:r>
    </w:p>
    <w:p w:rsidR="00AD4EEA" w:rsidRDefault="00AD4EEA" w:rsidP="009456EC">
      <w:pPr>
        <w:tabs>
          <w:tab w:val="left" w:pos="0"/>
        </w:tabs>
        <w:ind w:left="567" w:hanging="567"/>
      </w:pPr>
    </w:p>
    <w:p w:rsidR="00144B4F" w:rsidRDefault="00ED0897" w:rsidP="009456EC">
      <w:pPr>
        <w:tabs>
          <w:tab w:val="left" w:pos="-1276"/>
        </w:tabs>
        <w:ind w:left="567" w:hanging="567"/>
      </w:pPr>
      <w:r>
        <w:t>4.8</w:t>
      </w:r>
      <w:r w:rsidR="00AD4EEA">
        <w:t xml:space="preserve"> </w:t>
      </w:r>
      <w:r w:rsidR="00AD4EEA">
        <w:tab/>
      </w:r>
      <w:r w:rsidR="003B353C">
        <w:t xml:space="preserve">Inform the University </w:t>
      </w:r>
      <w:r w:rsidR="00AD4EEA" w:rsidRPr="00AD4EEA">
        <w:t>immediately of any accident to</w:t>
      </w:r>
      <w:r w:rsidR="003B353C">
        <w:t>,</w:t>
      </w:r>
      <w:r w:rsidR="00AD4EEA" w:rsidRPr="00AD4EEA">
        <w:t xml:space="preserve"> or occupational disease of</w:t>
      </w:r>
      <w:r w:rsidR="003B353C">
        <w:t>,</w:t>
      </w:r>
      <w:r w:rsidR="00AD4EEA" w:rsidRPr="00AD4EEA">
        <w:t xml:space="preserve"> </w:t>
      </w:r>
      <w:r w:rsidR="003B353C">
        <w:t xml:space="preserve">the </w:t>
      </w:r>
      <w:r w:rsidR="00AD4EEA" w:rsidRPr="00AD4EEA">
        <w:t xml:space="preserve">student.  </w:t>
      </w:r>
    </w:p>
    <w:p w:rsidR="00144B4F" w:rsidRDefault="00144B4F" w:rsidP="009456EC">
      <w:pPr>
        <w:tabs>
          <w:tab w:val="left" w:pos="0"/>
        </w:tabs>
        <w:ind w:left="567" w:hanging="567"/>
      </w:pPr>
    </w:p>
    <w:p w:rsidR="00144B4F" w:rsidRDefault="00F27DEA" w:rsidP="009456EC">
      <w:pPr>
        <w:tabs>
          <w:tab w:val="left" w:pos="0"/>
        </w:tabs>
        <w:ind w:left="567" w:hanging="567"/>
      </w:pPr>
      <w:r>
        <w:t>4.9</w:t>
      </w:r>
      <w:r w:rsidR="00144B4F" w:rsidRPr="00144B4F">
        <w:tab/>
        <w:t xml:space="preserve">Ensure that a senior member of staff, other than the named </w:t>
      </w:r>
      <w:r w:rsidR="00FF7563">
        <w:t>p</w:t>
      </w:r>
      <w:r w:rsidR="00144B4F" w:rsidRPr="00144B4F">
        <w:t xml:space="preserve">ractice </w:t>
      </w:r>
      <w:r w:rsidR="00FF7563">
        <w:t>e</w:t>
      </w:r>
      <w:r w:rsidR="00144B4F" w:rsidRPr="00144B4F">
        <w:t>ducator</w:t>
      </w:r>
      <w:r w:rsidR="003B353C">
        <w:t>,</w:t>
      </w:r>
      <w:r w:rsidR="00144B4F" w:rsidRPr="00144B4F">
        <w:t xml:space="preserve"> is identified to each student to enable discussion or complaints to be made regarding their </w:t>
      </w:r>
      <w:r w:rsidR="00FF7563">
        <w:t>p</w:t>
      </w:r>
      <w:r w:rsidR="00144B4F" w:rsidRPr="00144B4F">
        <w:t xml:space="preserve">ractice </w:t>
      </w:r>
      <w:r w:rsidR="00FF7563">
        <w:t>e</w:t>
      </w:r>
      <w:r w:rsidR="00144B4F" w:rsidRPr="00144B4F">
        <w:t>ducator.</w:t>
      </w:r>
    </w:p>
    <w:p w:rsidR="00144B4F" w:rsidRDefault="00144B4F" w:rsidP="009456EC">
      <w:pPr>
        <w:tabs>
          <w:tab w:val="left" w:pos="0"/>
        </w:tabs>
        <w:ind w:left="567" w:hanging="567"/>
      </w:pPr>
    </w:p>
    <w:p w:rsidR="00144B4F" w:rsidRPr="00144B4F" w:rsidRDefault="00F27DEA" w:rsidP="009456EC">
      <w:pPr>
        <w:tabs>
          <w:tab w:val="left" w:pos="0"/>
        </w:tabs>
        <w:ind w:left="567" w:hanging="567"/>
      </w:pPr>
      <w:r>
        <w:t>4.10</w:t>
      </w:r>
      <w:r w:rsidR="00144B4F">
        <w:t xml:space="preserve">  </w:t>
      </w:r>
      <w:r w:rsidR="00ED0897">
        <w:tab/>
      </w:r>
      <w:r w:rsidR="00144B4F" w:rsidRPr="00144B4F">
        <w:t xml:space="preserve">Allow any representatives of the </w:t>
      </w:r>
      <w:r w:rsidR="003B353C">
        <w:t>University</w:t>
      </w:r>
      <w:r w:rsidR="003B353C" w:rsidRPr="00144B4F">
        <w:t xml:space="preserve"> </w:t>
      </w:r>
      <w:r w:rsidR="00144B4F" w:rsidRPr="00144B4F">
        <w:t>to visit its premises for the pur</w:t>
      </w:r>
      <w:r w:rsidR="00144B4F">
        <w:t>pose of monitoring the practice</w:t>
      </w:r>
      <w:r w:rsidR="003B353C">
        <w:t xml:space="preserve"> </w:t>
      </w:r>
      <w:r w:rsidR="00374587">
        <w:t>p</w:t>
      </w:r>
      <w:r w:rsidR="00144B4F">
        <w:t>lacement</w:t>
      </w:r>
      <w:r w:rsidR="00374587">
        <w:t>.</w:t>
      </w:r>
    </w:p>
    <w:p w:rsidR="00144B4F" w:rsidRDefault="00144B4F" w:rsidP="009456EC">
      <w:pPr>
        <w:tabs>
          <w:tab w:val="left" w:pos="0"/>
        </w:tabs>
        <w:ind w:left="567" w:hanging="567"/>
      </w:pPr>
    </w:p>
    <w:p w:rsidR="00144B4F" w:rsidRDefault="00F27DEA" w:rsidP="009456EC">
      <w:pPr>
        <w:tabs>
          <w:tab w:val="left" w:pos="0"/>
        </w:tabs>
        <w:ind w:left="567" w:hanging="567"/>
      </w:pPr>
      <w:r>
        <w:t>4.11</w:t>
      </w:r>
      <w:r w:rsidR="00ED0897">
        <w:tab/>
      </w:r>
      <w:r w:rsidR="00144B4F" w:rsidRPr="00144B4F">
        <w:t>Take all necessary precautions to ensure all confidential information is treated as confidential</w:t>
      </w:r>
      <w:r w:rsidR="00B37F15">
        <w:t>, is</w:t>
      </w:r>
      <w:r w:rsidR="00144B4F" w:rsidRPr="00144B4F">
        <w:t xml:space="preserve"> not revealed or used other than for the purpose of the performance of this Agreement</w:t>
      </w:r>
      <w:r w:rsidR="00B37F15">
        <w:t>,</w:t>
      </w:r>
      <w:r w:rsidR="00BA53EA">
        <w:t xml:space="preserve"> and </w:t>
      </w:r>
      <w:r w:rsidR="00B37F15">
        <w:t xml:space="preserve">is </w:t>
      </w:r>
      <w:r w:rsidR="00BA53EA">
        <w:t>not reveal</w:t>
      </w:r>
      <w:r w:rsidR="00B37F15">
        <w:t>ed to</w:t>
      </w:r>
      <w:r w:rsidR="00BA53EA">
        <w:t xml:space="preserve"> a third party without the prior written consent of the University.</w:t>
      </w:r>
    </w:p>
    <w:p w:rsidR="00BA53EA" w:rsidRDefault="00BA53EA" w:rsidP="009456EC">
      <w:pPr>
        <w:tabs>
          <w:tab w:val="left" w:pos="0"/>
        </w:tabs>
        <w:ind w:left="567" w:hanging="567"/>
      </w:pPr>
    </w:p>
    <w:p w:rsidR="00BA53EA" w:rsidRDefault="00BA53EA" w:rsidP="009456EC">
      <w:pPr>
        <w:tabs>
          <w:tab w:val="left" w:pos="0"/>
        </w:tabs>
        <w:ind w:left="567" w:hanging="567"/>
      </w:pPr>
      <w:r>
        <w:t>4.1</w:t>
      </w:r>
      <w:r w:rsidR="00F27DEA">
        <w:t>2</w:t>
      </w:r>
      <w:r>
        <w:tab/>
      </w:r>
      <w:r w:rsidRPr="00BA53EA">
        <w:t>Use all reasonable endeavours to ensure that students comply with the Practice Placement Provi</w:t>
      </w:r>
      <w:r>
        <w:t>der’s data protection polices and notify these to the University</w:t>
      </w:r>
      <w:r w:rsidRPr="00BA53EA">
        <w:t xml:space="preserve"> at the commencement of this</w:t>
      </w:r>
      <w:r>
        <w:t xml:space="preserve"> agreement and regularly</w:t>
      </w:r>
      <w:r w:rsidRPr="00BA53EA">
        <w:t xml:space="preserve"> thereafter</w:t>
      </w:r>
      <w:r>
        <w:t>, in particular where any amendments to such policies are made.</w:t>
      </w:r>
    </w:p>
    <w:p w:rsidR="0073060C" w:rsidRDefault="0073060C">
      <w:r>
        <w:br w:type="page"/>
      </w:r>
    </w:p>
    <w:p w:rsidR="00ED0897" w:rsidRDefault="00ED0897" w:rsidP="009456EC">
      <w:pPr>
        <w:ind w:left="567" w:hanging="567"/>
        <w:rPr>
          <w:b/>
          <w:sz w:val="24"/>
          <w:szCs w:val="24"/>
        </w:rPr>
      </w:pPr>
      <w:r w:rsidRPr="002A3F33">
        <w:rPr>
          <w:b/>
          <w:sz w:val="24"/>
          <w:szCs w:val="24"/>
        </w:rPr>
        <w:lastRenderedPageBreak/>
        <w:t>5</w:t>
      </w:r>
      <w:r w:rsidRPr="002A3F33">
        <w:rPr>
          <w:b/>
          <w:sz w:val="24"/>
          <w:szCs w:val="24"/>
        </w:rPr>
        <w:tab/>
        <w:t>MUTUAL RESPONSIBILITIES OF BOTH PARTIES</w:t>
      </w:r>
    </w:p>
    <w:p w:rsidR="00D32E43" w:rsidRDefault="00D32E43" w:rsidP="009456EC">
      <w:pPr>
        <w:ind w:left="567" w:hanging="567"/>
        <w:rPr>
          <w:b/>
          <w:sz w:val="24"/>
          <w:szCs w:val="24"/>
        </w:rPr>
      </w:pP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Both Parties shall comply with Data Protection Law, specifically:</w:t>
      </w:r>
    </w:p>
    <w:p w:rsidR="00D32E43" w:rsidRPr="00106C4A" w:rsidRDefault="00D32E43" w:rsidP="00B622D7">
      <w:pPr>
        <w:pStyle w:val="BodyText3"/>
        <w:numPr>
          <w:ilvl w:val="0"/>
          <w:numId w:val="40"/>
        </w:numPr>
        <w:spacing w:after="240"/>
        <w:ind w:left="924" w:hanging="567"/>
        <w:jc w:val="both"/>
        <w:rPr>
          <w:bCs w:val="0"/>
        </w:rPr>
      </w:pPr>
      <w:r w:rsidRPr="00106C4A">
        <w:rPr>
          <w:bCs w:val="0"/>
        </w:rPr>
        <w:t>the General Data Protection Regulation (EU) 2016/679; and</w:t>
      </w:r>
    </w:p>
    <w:p w:rsidR="00D32E43" w:rsidRPr="00106C4A" w:rsidRDefault="00D32E43" w:rsidP="00B622D7">
      <w:pPr>
        <w:pStyle w:val="BodyText3"/>
        <w:numPr>
          <w:ilvl w:val="0"/>
          <w:numId w:val="40"/>
        </w:numPr>
        <w:spacing w:after="240"/>
        <w:ind w:left="924" w:hanging="567"/>
        <w:jc w:val="both"/>
        <w:rPr>
          <w:bCs w:val="0"/>
        </w:rPr>
      </w:pPr>
      <w:r w:rsidRPr="00106C4A">
        <w:rPr>
          <w:bCs w:val="0"/>
        </w:rPr>
        <w:t>the UK Data Protection Act 2018</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Both Parties acknowledge that, for the purposes of Data Protection Law, each Party is at times both a controller and processor of data</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 xml:space="preserve">The legal basis for processing the data will be that the processing is necessary for the performance of a public task, the data subjects being those students who undertake practice placements; </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The Data includes personally identifiable information of the data subject together with placement feedback, including but not limited to disciplinary, conduct or fitness to practise issues;</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 xml:space="preserve">Both Parties shall only process and share data to the extent that such data is necessary for the purposes of this Agreement or for either Party to fulfil its statutory obligations </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bookmarkStart w:id="1" w:name="_Ref504581012"/>
      <w:bookmarkStart w:id="2" w:name="_Ref504474215"/>
      <w:bookmarkStart w:id="3" w:name="_Ref504634580"/>
      <w:r w:rsidRPr="00106C4A">
        <w:rPr>
          <w:rFonts w:ascii="Arial" w:eastAsia="Times New Roman" w:hAnsi="Arial" w:cs="Times New Roman"/>
          <w:color w:val="auto"/>
          <w:sz w:val="22"/>
          <w:lang w:eastAsia="en-GB"/>
        </w:rPr>
        <w:t>Both Parties shall take appropriate technical and organisational security measures in processing the Data, so as to ensure an appropriate level of security is adopted to mitigate the risks associated with the processing of such Data, including unauthorised or unlawful processing, accidental or unlawful destruction, loss, alteration, unauthorised disclosure of or damage or access to the Data</w:t>
      </w:r>
      <w:bookmarkEnd w:id="1"/>
      <w:bookmarkEnd w:id="2"/>
      <w:bookmarkEnd w:id="3"/>
      <w:r w:rsidRPr="00106C4A">
        <w:rPr>
          <w:rFonts w:ascii="Arial" w:eastAsia="Times New Roman" w:hAnsi="Arial" w:cs="Times New Roman"/>
          <w:color w:val="auto"/>
          <w:sz w:val="22"/>
          <w:lang w:eastAsia="en-GB"/>
        </w:rPr>
        <w:t xml:space="preserve">; </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bookmarkStart w:id="4" w:name="_Ref490558473"/>
      <w:bookmarkStart w:id="5" w:name="_Ref461193016"/>
      <w:r w:rsidRPr="00106C4A">
        <w:rPr>
          <w:rFonts w:ascii="Arial" w:eastAsia="Times New Roman" w:hAnsi="Arial" w:cs="Times New Roman"/>
          <w:color w:val="auto"/>
          <w:sz w:val="22"/>
          <w:lang w:eastAsia="en-GB"/>
        </w:rPr>
        <w:t xml:space="preserve">Neither Party shall transfer any of the Data to any third Party except upon and in accordance with the express written instructions or agreement of </w:t>
      </w:r>
      <w:bookmarkEnd w:id="4"/>
      <w:r w:rsidRPr="00106C4A">
        <w:rPr>
          <w:rFonts w:ascii="Arial" w:eastAsia="Times New Roman" w:hAnsi="Arial" w:cs="Times New Roman"/>
          <w:color w:val="auto"/>
          <w:sz w:val="22"/>
          <w:lang w:eastAsia="en-GB"/>
        </w:rPr>
        <w:t>the other Party;</w:t>
      </w:r>
    </w:p>
    <w:p w:rsidR="00D32E43" w:rsidRPr="00106C4A"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106C4A">
        <w:rPr>
          <w:rFonts w:ascii="Arial" w:eastAsia="Times New Roman" w:hAnsi="Arial" w:cs="Times New Roman"/>
          <w:color w:val="auto"/>
          <w:sz w:val="22"/>
          <w:lang w:eastAsia="en-GB"/>
        </w:rPr>
        <w:t>Both Parties agree to fully comply with the provisions and obligations imposed by the Freedom of Information (Scotland) Act 2002;</w:t>
      </w:r>
    </w:p>
    <w:p w:rsidR="009456EC" w:rsidRDefault="00D32E43" w:rsidP="009456EC">
      <w:pPr>
        <w:pStyle w:val="Level1Number"/>
        <w:numPr>
          <w:ilvl w:val="1"/>
          <w:numId w:val="41"/>
        </w:numPr>
        <w:spacing w:line="240" w:lineRule="auto"/>
        <w:rPr>
          <w:rFonts w:ascii="Arial" w:eastAsia="Times New Roman" w:hAnsi="Arial" w:cs="Times New Roman"/>
          <w:color w:val="auto"/>
          <w:sz w:val="22"/>
          <w:lang w:eastAsia="en-GB"/>
        </w:rPr>
      </w:pPr>
      <w:bookmarkStart w:id="6" w:name="_Ref466383065"/>
      <w:bookmarkEnd w:id="5"/>
      <w:r w:rsidRPr="00106C4A">
        <w:rPr>
          <w:rFonts w:ascii="Arial" w:eastAsia="Times New Roman" w:hAnsi="Arial" w:cs="Times New Roman"/>
          <w:color w:val="auto"/>
          <w:sz w:val="22"/>
          <w:lang w:eastAsia="en-GB"/>
        </w:rPr>
        <w:t>Each Party shall notify the other immediately if it receives any complaint, notice, communication or request which relates to the processing of the Data or to either Party's compliance with Data Protection Law in relation to such processing;</w:t>
      </w:r>
    </w:p>
    <w:p w:rsidR="00D32E43" w:rsidRPr="009456EC" w:rsidRDefault="00D32E43" w:rsidP="009456EC">
      <w:pPr>
        <w:pStyle w:val="Level1Number"/>
        <w:numPr>
          <w:ilvl w:val="1"/>
          <w:numId w:val="41"/>
        </w:numPr>
        <w:spacing w:line="240" w:lineRule="auto"/>
        <w:rPr>
          <w:rFonts w:ascii="Arial" w:eastAsia="Times New Roman" w:hAnsi="Arial" w:cs="Times New Roman"/>
          <w:color w:val="auto"/>
          <w:sz w:val="22"/>
          <w:lang w:eastAsia="en-GB"/>
        </w:rPr>
      </w:pPr>
      <w:r w:rsidRPr="009456EC">
        <w:rPr>
          <w:rFonts w:ascii="Arial" w:eastAsia="Times New Roman" w:hAnsi="Arial" w:cs="Times New Roman"/>
          <w:color w:val="auto"/>
          <w:sz w:val="22"/>
          <w:lang w:eastAsia="en-GB"/>
        </w:rPr>
        <w:t xml:space="preserve">Each Party shall provide the other with full cooperation and assistance in relation to any complaint, notice, communication or request made as may reasonably be required; </w:t>
      </w:r>
      <w:bookmarkEnd w:id="6"/>
    </w:p>
    <w:p w:rsidR="00AB0451" w:rsidRPr="00AB0451" w:rsidRDefault="00D32E43" w:rsidP="00AB0451">
      <w:pPr>
        <w:pStyle w:val="Level1Number"/>
        <w:numPr>
          <w:ilvl w:val="1"/>
          <w:numId w:val="41"/>
        </w:numPr>
        <w:spacing w:line="240" w:lineRule="auto"/>
        <w:rPr>
          <w:rFonts w:ascii="Arial" w:eastAsia="Times New Roman" w:hAnsi="Arial" w:cs="Arial"/>
          <w:color w:val="auto"/>
          <w:sz w:val="22"/>
          <w:lang w:eastAsia="en-GB"/>
        </w:rPr>
      </w:pPr>
      <w:r w:rsidRPr="00106C4A">
        <w:rPr>
          <w:rFonts w:ascii="Arial" w:eastAsia="Times New Roman" w:hAnsi="Arial" w:cs="Times New Roman"/>
          <w:color w:val="auto"/>
          <w:sz w:val="22"/>
          <w:lang w:eastAsia="en-GB"/>
        </w:rPr>
        <w:t xml:space="preserve">Each Party will promptly (and, in any event, no later than twelve [12] hours after becoming aware of a Security Incident inform the other Party of that Security Incident and of any other unauthorised or unlawful processing of any of the Data and any other loss or destruction of or </w:t>
      </w:r>
      <w:r w:rsidRPr="00AB0451">
        <w:rPr>
          <w:rFonts w:ascii="Arial" w:eastAsia="Times New Roman" w:hAnsi="Arial" w:cs="Arial"/>
          <w:color w:val="auto"/>
          <w:sz w:val="22"/>
          <w:lang w:eastAsia="en-GB"/>
        </w:rPr>
        <w:t xml:space="preserve">damage to any of the Data.  </w:t>
      </w:r>
    </w:p>
    <w:p w:rsidR="00AB0451" w:rsidRPr="00AB0451" w:rsidRDefault="00ED0897" w:rsidP="002F5B79">
      <w:pPr>
        <w:pStyle w:val="Level1Number"/>
        <w:numPr>
          <w:ilvl w:val="1"/>
          <w:numId w:val="41"/>
        </w:numPr>
        <w:spacing w:line="240" w:lineRule="auto"/>
        <w:rPr>
          <w:rFonts w:ascii="Arial" w:hAnsi="Arial" w:cs="Arial"/>
          <w:sz w:val="22"/>
        </w:rPr>
      </w:pPr>
      <w:r w:rsidRPr="00AB0451">
        <w:rPr>
          <w:rFonts w:ascii="Arial" w:hAnsi="Arial" w:cs="Arial"/>
          <w:sz w:val="22"/>
        </w:rPr>
        <w:t xml:space="preserve">Neither </w:t>
      </w:r>
      <w:r w:rsidR="00BE13F8" w:rsidRPr="00AB0451">
        <w:rPr>
          <w:rFonts w:ascii="Arial" w:hAnsi="Arial" w:cs="Arial"/>
          <w:sz w:val="22"/>
        </w:rPr>
        <w:t>Party</w:t>
      </w:r>
      <w:r w:rsidRPr="00AB0451">
        <w:rPr>
          <w:rFonts w:ascii="Arial" w:hAnsi="Arial" w:cs="Arial"/>
          <w:sz w:val="22"/>
        </w:rPr>
        <w:t xml:space="preserve"> shall unlawfully discriminate, either directly or indirectly, on the grounds of race, colour, ethnic or national origin, disability, sex or sexual orientation, religion or belief or age, and each </w:t>
      </w:r>
      <w:r w:rsidR="00BE13F8" w:rsidRPr="00AB0451">
        <w:rPr>
          <w:rFonts w:ascii="Arial" w:hAnsi="Arial" w:cs="Arial"/>
          <w:sz w:val="22"/>
        </w:rPr>
        <w:t>Party</w:t>
      </w:r>
      <w:r w:rsidRPr="00AB0451">
        <w:rPr>
          <w:rFonts w:ascii="Arial" w:hAnsi="Arial" w:cs="Arial"/>
          <w:sz w:val="22"/>
        </w:rPr>
        <w:t xml:space="preserve"> undertakes to advance equality of opportunity of the protected characteristics</w:t>
      </w:r>
      <w:r w:rsidR="00BE13F8" w:rsidRPr="00AB0451">
        <w:rPr>
          <w:rFonts w:ascii="Arial" w:hAnsi="Arial" w:cs="Arial"/>
          <w:sz w:val="22"/>
        </w:rPr>
        <w:t xml:space="preserve"> and in doing so shall at all times comply with the terms of the Equality Act 2010</w:t>
      </w:r>
      <w:r w:rsidRPr="00AB0451">
        <w:rPr>
          <w:rFonts w:ascii="Arial" w:hAnsi="Arial" w:cs="Arial"/>
          <w:sz w:val="22"/>
        </w:rPr>
        <w:t>.</w:t>
      </w:r>
    </w:p>
    <w:p w:rsidR="00ED0897" w:rsidRPr="00AB0451" w:rsidRDefault="00AB0451" w:rsidP="002F5B79">
      <w:pPr>
        <w:pStyle w:val="Level1Number"/>
        <w:numPr>
          <w:ilvl w:val="1"/>
          <w:numId w:val="41"/>
        </w:numPr>
        <w:spacing w:line="240" w:lineRule="auto"/>
        <w:rPr>
          <w:rFonts w:ascii="Arial" w:hAnsi="Arial" w:cs="Arial"/>
          <w:sz w:val="22"/>
        </w:rPr>
      </w:pPr>
      <w:r w:rsidRPr="00AB0451">
        <w:rPr>
          <w:rFonts w:ascii="Arial" w:hAnsi="Arial" w:cs="Arial"/>
          <w:sz w:val="22"/>
        </w:rPr>
        <w:t>T</w:t>
      </w:r>
      <w:r w:rsidR="00ED0897" w:rsidRPr="00AB0451">
        <w:rPr>
          <w:rFonts w:ascii="Arial" w:hAnsi="Arial" w:cs="Arial"/>
          <w:sz w:val="22"/>
        </w:rPr>
        <w:t xml:space="preserve">he </w:t>
      </w:r>
      <w:r w:rsidR="00BE13F8" w:rsidRPr="00AB0451">
        <w:rPr>
          <w:rFonts w:ascii="Arial" w:hAnsi="Arial" w:cs="Arial"/>
          <w:sz w:val="22"/>
        </w:rPr>
        <w:t>Parties</w:t>
      </w:r>
      <w:r w:rsidR="00ED0897" w:rsidRPr="00AB0451">
        <w:rPr>
          <w:rFonts w:ascii="Arial" w:hAnsi="Arial" w:cs="Arial"/>
          <w:sz w:val="22"/>
        </w:rPr>
        <w:t xml:space="preserve"> agree to remove from a practice placement any student who fails to comply with the Practice Placement Provider’s policies, and to remove from a placement any student whose conduct or health is agreed by both </w:t>
      </w:r>
      <w:r w:rsidR="00BE13F8" w:rsidRPr="00AB0451">
        <w:rPr>
          <w:rFonts w:ascii="Arial" w:hAnsi="Arial" w:cs="Arial"/>
          <w:sz w:val="22"/>
        </w:rPr>
        <w:t>Parties</w:t>
      </w:r>
      <w:r w:rsidR="00ED0897" w:rsidRPr="00AB0451">
        <w:rPr>
          <w:rFonts w:ascii="Arial" w:hAnsi="Arial" w:cs="Arial"/>
          <w:sz w:val="22"/>
        </w:rPr>
        <w:t>, acting reasonably, to be detrimental to the welfare of others or otherwise seriously impair the operations of the service.</w:t>
      </w:r>
    </w:p>
    <w:p w:rsidR="004A5128" w:rsidRDefault="004A5128">
      <w:r>
        <w:br w:type="page"/>
      </w:r>
    </w:p>
    <w:p w:rsidR="003F1663" w:rsidRPr="002A3F33" w:rsidRDefault="003F1663" w:rsidP="000966DC">
      <w:pPr>
        <w:ind w:left="567" w:hanging="567"/>
        <w:rPr>
          <w:b/>
          <w:sz w:val="24"/>
          <w:szCs w:val="24"/>
        </w:rPr>
      </w:pPr>
      <w:r w:rsidRPr="002A3F33">
        <w:rPr>
          <w:b/>
          <w:sz w:val="24"/>
          <w:szCs w:val="24"/>
        </w:rPr>
        <w:lastRenderedPageBreak/>
        <w:t>6</w:t>
      </w:r>
      <w:r w:rsidRPr="002A3F33">
        <w:rPr>
          <w:b/>
          <w:sz w:val="24"/>
          <w:szCs w:val="24"/>
        </w:rPr>
        <w:tab/>
      </w:r>
      <w:r w:rsidR="00DE7471">
        <w:rPr>
          <w:b/>
          <w:sz w:val="24"/>
          <w:szCs w:val="24"/>
        </w:rPr>
        <w:t>AGREEMENT OF PARTIES</w:t>
      </w:r>
    </w:p>
    <w:p w:rsidR="003F1663" w:rsidRDefault="003F1663" w:rsidP="002A3F33">
      <w:pPr>
        <w:ind w:left="-284"/>
      </w:pPr>
    </w:p>
    <w:p w:rsidR="00DE7471" w:rsidRPr="002A3F33" w:rsidRDefault="00DE7471" w:rsidP="002A3F33">
      <w:pPr>
        <w:spacing w:line="276" w:lineRule="auto"/>
        <w:rPr>
          <w:rFonts w:cs="Arial"/>
          <w:lang w:eastAsia="en-US"/>
        </w:rPr>
      </w:pPr>
      <w:r w:rsidRPr="002A3F33">
        <w:rPr>
          <w:rFonts w:cs="Arial"/>
          <w:lang w:eastAsia="en-US"/>
        </w:rPr>
        <w:t>Nothing in this Agreement shall constitute a relationship of partnership, employment or agency between the Parties, and neither Party to this Agreement has authority to bind the other contractually except in respect of obligations arising out of this Agreement.</w:t>
      </w:r>
    </w:p>
    <w:p w:rsidR="00FF2D4C" w:rsidRDefault="00FF2D4C" w:rsidP="002A3F33">
      <w:pPr>
        <w:rPr>
          <w:color w:val="000000"/>
        </w:rPr>
      </w:pPr>
    </w:p>
    <w:p w:rsidR="003F1663" w:rsidRPr="00FF7563" w:rsidRDefault="00FF2D4C" w:rsidP="002A3F33">
      <w:r>
        <w:rPr>
          <w:color w:val="000000"/>
        </w:rPr>
        <w:t xml:space="preserve">Subscribed for and on behalf of </w:t>
      </w:r>
      <w:r w:rsidR="003F1663" w:rsidRPr="00FF7563">
        <w:t>Queen Margaret University, Edinburgh</w:t>
      </w:r>
      <w:r w:rsidR="003F1663" w:rsidRPr="005B2BB4">
        <w:t xml:space="preserve">, EH 21 </w:t>
      </w:r>
      <w:proofErr w:type="spellStart"/>
      <w:r w:rsidR="003F1663" w:rsidRPr="005B2BB4">
        <w:t>6UU</w:t>
      </w:r>
      <w:proofErr w:type="spellEnd"/>
    </w:p>
    <w:p w:rsidR="003F1663" w:rsidRPr="00FF7563" w:rsidRDefault="003F1663" w:rsidP="003F1663"/>
    <w:tbl>
      <w:tblPr>
        <w:tblW w:w="0" w:type="auto"/>
        <w:tblLook w:val="04A0" w:firstRow="1" w:lastRow="0" w:firstColumn="1" w:lastColumn="0" w:noHBand="0" w:noVBand="1"/>
      </w:tblPr>
      <w:tblGrid>
        <w:gridCol w:w="1439"/>
        <w:gridCol w:w="602"/>
        <w:gridCol w:w="5211"/>
      </w:tblGrid>
      <w:tr w:rsidR="004550D4" w:rsidTr="00E03890">
        <w:trPr>
          <w:trHeight w:val="851"/>
        </w:trPr>
        <w:tc>
          <w:tcPr>
            <w:tcW w:w="1368" w:type="dxa"/>
            <w:shd w:val="clear" w:color="auto" w:fill="auto"/>
            <w:vAlign w:val="bottom"/>
          </w:tcPr>
          <w:p w:rsidR="004550D4" w:rsidRDefault="004550D4" w:rsidP="00E03890">
            <w:r>
              <w:t>Signature:</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Name:</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Designation:</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Witness:</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970" w:type="dxa"/>
            <w:gridSpan w:val="2"/>
            <w:shd w:val="clear" w:color="auto" w:fill="auto"/>
            <w:vAlign w:val="bottom"/>
          </w:tcPr>
          <w:p w:rsidR="004550D4" w:rsidRDefault="004550D4" w:rsidP="00E03890">
            <w:r>
              <w:t>Name &amp; Address:</w:t>
            </w:r>
          </w:p>
        </w:tc>
        <w:tc>
          <w:tcPr>
            <w:tcW w:w="5211" w:type="dxa"/>
            <w:tcBorders>
              <w:top w:val="single" w:sz="4" w:space="0" w:color="auto"/>
              <w:bottom w:val="single" w:sz="4" w:space="0" w:color="auto"/>
            </w:tcBorders>
            <w:shd w:val="clear" w:color="auto" w:fill="auto"/>
            <w:vAlign w:val="bottom"/>
          </w:tcPr>
          <w:p w:rsidR="004550D4" w:rsidRDefault="004550D4" w:rsidP="00E03890"/>
        </w:tc>
      </w:tr>
      <w:tr w:rsidR="004550D4" w:rsidTr="00E03890">
        <w:trPr>
          <w:trHeight w:val="510"/>
        </w:trPr>
        <w:tc>
          <w:tcPr>
            <w:tcW w:w="1970" w:type="dxa"/>
            <w:gridSpan w:val="2"/>
            <w:tcBorders>
              <w:bottom w:val="single" w:sz="4" w:space="0" w:color="auto"/>
            </w:tcBorders>
            <w:shd w:val="clear" w:color="auto" w:fill="auto"/>
            <w:vAlign w:val="bottom"/>
          </w:tcPr>
          <w:p w:rsidR="004550D4" w:rsidRDefault="004550D4" w:rsidP="00E03890"/>
        </w:tc>
        <w:tc>
          <w:tcPr>
            <w:tcW w:w="5211" w:type="dxa"/>
            <w:tcBorders>
              <w:top w:val="single" w:sz="4" w:space="0" w:color="auto"/>
              <w:bottom w:val="single" w:sz="4" w:space="0" w:color="auto"/>
            </w:tcBorders>
            <w:shd w:val="clear" w:color="auto" w:fill="auto"/>
            <w:vAlign w:val="bottom"/>
          </w:tcPr>
          <w:p w:rsidR="004550D4" w:rsidRDefault="004550D4" w:rsidP="00E03890"/>
        </w:tc>
      </w:tr>
    </w:tbl>
    <w:p w:rsidR="003F1663" w:rsidRDefault="003F1663" w:rsidP="003F1663"/>
    <w:p w:rsidR="004550D4" w:rsidRDefault="004550D4" w:rsidP="003F1663"/>
    <w:p w:rsidR="003F1663" w:rsidRPr="00FF7563" w:rsidRDefault="00DE7471" w:rsidP="003F1663">
      <w:r>
        <w:t>Subscribed f</w:t>
      </w:r>
      <w:r w:rsidR="003F1663" w:rsidRPr="00FF7563">
        <w:t xml:space="preserve">or and on behalf of </w:t>
      </w:r>
      <w:r w:rsidR="003F1663" w:rsidRPr="002E184F">
        <w:rPr>
          <w:color w:val="FF0000"/>
          <w:highlight w:val="yellow"/>
        </w:rPr>
        <w:t>[insert organisation]</w:t>
      </w:r>
    </w:p>
    <w:p w:rsidR="003F1663" w:rsidRPr="00FF7563" w:rsidRDefault="003F1663" w:rsidP="003F1663"/>
    <w:tbl>
      <w:tblPr>
        <w:tblW w:w="0" w:type="auto"/>
        <w:tblLook w:val="04A0" w:firstRow="1" w:lastRow="0" w:firstColumn="1" w:lastColumn="0" w:noHBand="0" w:noVBand="1"/>
      </w:tblPr>
      <w:tblGrid>
        <w:gridCol w:w="1439"/>
        <w:gridCol w:w="602"/>
        <w:gridCol w:w="5211"/>
      </w:tblGrid>
      <w:tr w:rsidR="004550D4" w:rsidTr="00E03890">
        <w:trPr>
          <w:trHeight w:val="851"/>
        </w:trPr>
        <w:tc>
          <w:tcPr>
            <w:tcW w:w="1368" w:type="dxa"/>
            <w:shd w:val="clear" w:color="auto" w:fill="auto"/>
            <w:vAlign w:val="bottom"/>
          </w:tcPr>
          <w:p w:rsidR="004550D4" w:rsidRDefault="004550D4" w:rsidP="00E03890">
            <w:r>
              <w:t>Signature:</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Name:</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Designation:</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368" w:type="dxa"/>
            <w:shd w:val="clear" w:color="auto" w:fill="auto"/>
            <w:vAlign w:val="bottom"/>
          </w:tcPr>
          <w:p w:rsidR="004550D4" w:rsidRDefault="004550D4" w:rsidP="00E03890">
            <w:r>
              <w:t>Witness:</w:t>
            </w:r>
          </w:p>
        </w:tc>
        <w:tc>
          <w:tcPr>
            <w:tcW w:w="5813" w:type="dxa"/>
            <w:gridSpan w:val="2"/>
            <w:tcBorders>
              <w:bottom w:val="single" w:sz="4" w:space="0" w:color="auto"/>
            </w:tcBorders>
            <w:shd w:val="clear" w:color="auto" w:fill="auto"/>
            <w:vAlign w:val="bottom"/>
          </w:tcPr>
          <w:p w:rsidR="004550D4" w:rsidRDefault="004550D4" w:rsidP="00E03890"/>
        </w:tc>
      </w:tr>
      <w:tr w:rsidR="004550D4" w:rsidTr="00E03890">
        <w:trPr>
          <w:trHeight w:val="510"/>
        </w:trPr>
        <w:tc>
          <w:tcPr>
            <w:tcW w:w="1970" w:type="dxa"/>
            <w:gridSpan w:val="2"/>
            <w:shd w:val="clear" w:color="auto" w:fill="auto"/>
            <w:vAlign w:val="bottom"/>
          </w:tcPr>
          <w:p w:rsidR="004550D4" w:rsidRDefault="004550D4" w:rsidP="00E03890">
            <w:r>
              <w:t>Name &amp; Address:</w:t>
            </w:r>
          </w:p>
        </w:tc>
        <w:tc>
          <w:tcPr>
            <w:tcW w:w="5211" w:type="dxa"/>
            <w:tcBorders>
              <w:top w:val="single" w:sz="4" w:space="0" w:color="auto"/>
              <w:bottom w:val="single" w:sz="4" w:space="0" w:color="auto"/>
            </w:tcBorders>
            <w:shd w:val="clear" w:color="auto" w:fill="auto"/>
            <w:vAlign w:val="bottom"/>
          </w:tcPr>
          <w:p w:rsidR="004550D4" w:rsidRDefault="004550D4" w:rsidP="00E03890"/>
        </w:tc>
      </w:tr>
      <w:tr w:rsidR="004550D4" w:rsidTr="00E03890">
        <w:trPr>
          <w:trHeight w:val="510"/>
        </w:trPr>
        <w:tc>
          <w:tcPr>
            <w:tcW w:w="1970" w:type="dxa"/>
            <w:gridSpan w:val="2"/>
            <w:tcBorders>
              <w:bottom w:val="single" w:sz="4" w:space="0" w:color="auto"/>
            </w:tcBorders>
            <w:shd w:val="clear" w:color="auto" w:fill="auto"/>
            <w:vAlign w:val="bottom"/>
          </w:tcPr>
          <w:p w:rsidR="004550D4" w:rsidRDefault="004550D4" w:rsidP="00E03890"/>
        </w:tc>
        <w:tc>
          <w:tcPr>
            <w:tcW w:w="5211" w:type="dxa"/>
            <w:tcBorders>
              <w:top w:val="single" w:sz="4" w:space="0" w:color="auto"/>
              <w:bottom w:val="single" w:sz="4" w:space="0" w:color="auto"/>
            </w:tcBorders>
            <w:shd w:val="clear" w:color="auto" w:fill="auto"/>
            <w:vAlign w:val="bottom"/>
          </w:tcPr>
          <w:p w:rsidR="004550D4" w:rsidRDefault="004550D4" w:rsidP="00E03890"/>
        </w:tc>
      </w:tr>
    </w:tbl>
    <w:p w:rsidR="003F1663" w:rsidRPr="00FF7563" w:rsidRDefault="003F1663" w:rsidP="003F1663"/>
    <w:p w:rsidR="002E184F" w:rsidRDefault="002E184F" w:rsidP="006F26FB">
      <w:pPr>
        <w:tabs>
          <w:tab w:val="left" w:pos="0"/>
        </w:tabs>
        <w:spacing w:line="276" w:lineRule="auto"/>
      </w:pPr>
    </w:p>
    <w:p w:rsidR="006F26FB" w:rsidRDefault="006F26FB">
      <w:r>
        <w:br w:type="page"/>
      </w:r>
    </w:p>
    <w:p w:rsidR="00E52A02" w:rsidRPr="002A3F33" w:rsidRDefault="003F1663" w:rsidP="002A3F33">
      <w:pPr>
        <w:tabs>
          <w:tab w:val="left" w:pos="7866"/>
        </w:tabs>
        <w:rPr>
          <w:b/>
        </w:rPr>
      </w:pPr>
      <w:r>
        <w:rPr>
          <w:b/>
          <w:sz w:val="28"/>
          <w:szCs w:val="28"/>
        </w:rPr>
        <w:lastRenderedPageBreak/>
        <w:tab/>
      </w:r>
      <w:r w:rsidRPr="002A3F33">
        <w:rPr>
          <w:b/>
        </w:rPr>
        <w:t>APPENDIX</w:t>
      </w:r>
    </w:p>
    <w:p w:rsidR="00F53A97" w:rsidRPr="00FF7563" w:rsidRDefault="00F53A97" w:rsidP="00FF7563">
      <w:pPr>
        <w:tabs>
          <w:tab w:val="left" w:pos="0"/>
        </w:tabs>
        <w:spacing w:line="276" w:lineRule="auto"/>
        <w:ind w:left="-454"/>
        <w:jc w:val="both"/>
        <w:rPr>
          <w:vanish/>
          <w:sz w:val="20"/>
          <w:szCs w:val="20"/>
        </w:rPr>
      </w:pPr>
    </w:p>
    <w:p w:rsidR="00381271" w:rsidRPr="002A2331" w:rsidRDefault="00381271" w:rsidP="00381271">
      <w:pPr>
        <w:jc w:val="center"/>
        <w:rPr>
          <w:rFonts w:cs="Arial"/>
          <w:b/>
        </w:rPr>
      </w:pPr>
      <w:r w:rsidRPr="002A2331">
        <w:rPr>
          <w:rFonts w:cs="Arial"/>
          <w:b/>
        </w:rPr>
        <w:t>School of Health Sciences</w:t>
      </w:r>
    </w:p>
    <w:p w:rsidR="00381271" w:rsidRPr="002A2331" w:rsidRDefault="002A2331" w:rsidP="00381271">
      <w:pPr>
        <w:jc w:val="center"/>
        <w:rPr>
          <w:rFonts w:cs="Arial"/>
          <w:b/>
        </w:rPr>
      </w:pPr>
      <w:r w:rsidRPr="002A2331">
        <w:rPr>
          <w:rFonts w:cs="Arial"/>
          <w:b/>
        </w:rPr>
        <w:t xml:space="preserve">Practice Placement </w:t>
      </w:r>
      <w:r w:rsidR="00381271" w:rsidRPr="002A2331">
        <w:rPr>
          <w:rFonts w:cs="Arial"/>
          <w:b/>
        </w:rPr>
        <w:t>Checklist</w:t>
      </w:r>
    </w:p>
    <w:p w:rsidR="00381271" w:rsidRPr="00AD79BC" w:rsidRDefault="00381271" w:rsidP="00381271">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74"/>
        <w:gridCol w:w="2153"/>
        <w:gridCol w:w="1843"/>
        <w:gridCol w:w="1559"/>
        <w:gridCol w:w="859"/>
        <w:gridCol w:w="2118"/>
      </w:tblGrid>
      <w:tr w:rsidR="00381271" w:rsidRPr="00BC7D7B" w:rsidTr="002A3F33">
        <w:trPr>
          <w:trHeight w:val="397"/>
        </w:trPr>
        <w:tc>
          <w:tcPr>
            <w:tcW w:w="3227" w:type="dxa"/>
            <w:gridSpan w:val="2"/>
            <w:vAlign w:val="center"/>
          </w:tcPr>
          <w:p w:rsidR="00381271" w:rsidRPr="00A641DE" w:rsidRDefault="002A2331" w:rsidP="00381271">
            <w:pPr>
              <w:rPr>
                <w:rFonts w:cs="Arial"/>
                <w:b/>
              </w:rPr>
            </w:pPr>
            <w:r w:rsidRPr="00A641DE">
              <w:rPr>
                <w:rFonts w:cs="Arial"/>
                <w:b/>
              </w:rPr>
              <w:t>Practice Placement Provider</w:t>
            </w:r>
          </w:p>
        </w:tc>
        <w:tc>
          <w:tcPr>
            <w:tcW w:w="6379" w:type="dxa"/>
            <w:gridSpan w:val="4"/>
            <w:vAlign w:val="center"/>
          </w:tcPr>
          <w:p w:rsidR="00381271" w:rsidRDefault="00381271" w:rsidP="00A5715E">
            <w:pPr>
              <w:jc w:val="center"/>
              <w:rPr>
                <w:rFonts w:cs="Arial"/>
                <w:sz w:val="20"/>
                <w:szCs w:val="20"/>
              </w:rPr>
            </w:pPr>
          </w:p>
          <w:p w:rsidR="002A2331" w:rsidRPr="00BC7D7B" w:rsidRDefault="002A2331" w:rsidP="00A5715E">
            <w:pPr>
              <w:jc w:val="center"/>
              <w:rPr>
                <w:rFonts w:cs="Arial"/>
                <w:sz w:val="20"/>
                <w:szCs w:val="20"/>
              </w:rPr>
            </w:pPr>
          </w:p>
        </w:tc>
      </w:tr>
      <w:tr w:rsidR="00381271" w:rsidRPr="00BC7D7B" w:rsidTr="002A3F33">
        <w:tc>
          <w:tcPr>
            <w:tcW w:w="3227" w:type="dxa"/>
            <w:gridSpan w:val="2"/>
            <w:tcBorders>
              <w:left w:val="nil"/>
              <w:bottom w:val="nil"/>
              <w:right w:val="nil"/>
            </w:tcBorders>
            <w:vAlign w:val="center"/>
          </w:tcPr>
          <w:p w:rsidR="00381271" w:rsidRPr="00BC7D7B" w:rsidRDefault="00381271" w:rsidP="00381271">
            <w:pPr>
              <w:rPr>
                <w:rFonts w:cs="Arial"/>
                <w:sz w:val="20"/>
                <w:szCs w:val="20"/>
              </w:rPr>
            </w:pPr>
          </w:p>
        </w:tc>
        <w:tc>
          <w:tcPr>
            <w:tcW w:w="6379" w:type="dxa"/>
            <w:gridSpan w:val="4"/>
            <w:tcBorders>
              <w:left w:val="nil"/>
              <w:bottom w:val="nil"/>
              <w:right w:val="nil"/>
            </w:tcBorders>
            <w:vAlign w:val="center"/>
          </w:tcPr>
          <w:p w:rsidR="00381271" w:rsidRPr="00BC7D7B" w:rsidRDefault="00381271" w:rsidP="00381271">
            <w:pPr>
              <w:rPr>
                <w:rFonts w:cs="Arial"/>
                <w:sz w:val="20"/>
                <w:szCs w:val="20"/>
              </w:rPr>
            </w:pPr>
          </w:p>
        </w:tc>
      </w:tr>
      <w:tr w:rsidR="00381271" w:rsidRPr="00BC7D7B" w:rsidTr="00C62113">
        <w:trPr>
          <w:trHeight w:val="397"/>
        </w:trPr>
        <w:tc>
          <w:tcPr>
            <w:tcW w:w="9606" w:type="dxa"/>
            <w:gridSpan w:val="6"/>
            <w:shd w:val="clear" w:color="auto" w:fill="D9D9D9" w:themeFill="background1" w:themeFillShade="D9"/>
            <w:vAlign w:val="center"/>
          </w:tcPr>
          <w:p w:rsidR="00381271" w:rsidRPr="00A641DE" w:rsidRDefault="009E5889" w:rsidP="009E5889">
            <w:pPr>
              <w:rPr>
                <w:rFonts w:cs="Arial"/>
                <w:b/>
                <w:i/>
              </w:rPr>
            </w:pPr>
            <w:r w:rsidRPr="00A641DE">
              <w:rPr>
                <w:rFonts w:cs="Arial"/>
                <w:b/>
                <w:i/>
              </w:rPr>
              <w:t>P</w:t>
            </w:r>
            <w:r w:rsidR="00381271" w:rsidRPr="00A641DE">
              <w:rPr>
                <w:rFonts w:cs="Arial"/>
                <w:b/>
                <w:i/>
              </w:rPr>
              <w:t xml:space="preserve">lace a </w:t>
            </w:r>
            <w:r w:rsidR="00381271" w:rsidRPr="00A641DE">
              <w:rPr>
                <w:rFonts w:cs="Arial"/>
                <w:b/>
                <w:i/>
              </w:rPr>
              <w:sym w:font="Wingdings 2" w:char="F050"/>
            </w:r>
            <w:r w:rsidR="00381271" w:rsidRPr="00A641DE">
              <w:rPr>
                <w:rFonts w:cs="Arial"/>
                <w:b/>
                <w:i/>
              </w:rPr>
              <w:t xml:space="preserve"> in the right hand column to confirm that the following documents are made available to students</w:t>
            </w:r>
            <w:r w:rsidR="00A641DE" w:rsidRPr="00A641DE">
              <w:rPr>
                <w:rFonts w:cs="Arial"/>
                <w:b/>
                <w:i/>
              </w:rPr>
              <w:t>,</w:t>
            </w:r>
            <w:r w:rsidR="00381271" w:rsidRPr="00A641DE">
              <w:rPr>
                <w:rFonts w:cs="Arial"/>
                <w:b/>
                <w:i/>
              </w:rPr>
              <w:t xml:space="preserve"> appropriate </w:t>
            </w:r>
            <w:r w:rsidRPr="00A641DE">
              <w:rPr>
                <w:rFonts w:cs="Arial"/>
                <w:b/>
                <w:i/>
              </w:rPr>
              <w:t>processes</w:t>
            </w:r>
            <w:r w:rsidR="00A641DE" w:rsidRPr="00A641DE">
              <w:rPr>
                <w:rFonts w:cs="Arial"/>
                <w:b/>
                <w:i/>
              </w:rPr>
              <w:t xml:space="preserve"> </w:t>
            </w:r>
            <w:r w:rsidRPr="00A641DE">
              <w:rPr>
                <w:rFonts w:cs="Arial"/>
                <w:b/>
                <w:i/>
              </w:rPr>
              <w:t>are in place</w:t>
            </w:r>
            <w:r w:rsidR="00A641DE" w:rsidRPr="00A641DE">
              <w:rPr>
                <w:rFonts w:cs="Arial"/>
                <w:b/>
                <w:i/>
              </w:rPr>
              <w:t xml:space="preserve"> and communicated to the student during a practice placement</w:t>
            </w:r>
          </w:p>
          <w:p w:rsidR="009E5889" w:rsidRPr="00BC7D7B" w:rsidRDefault="009E5889" w:rsidP="009E5889">
            <w:pPr>
              <w:rPr>
                <w:rFonts w:cs="Arial"/>
                <w:b/>
                <w:i/>
                <w:sz w:val="20"/>
                <w:szCs w:val="20"/>
              </w:rPr>
            </w:pPr>
          </w:p>
        </w:tc>
      </w:tr>
      <w:tr w:rsidR="002A2331" w:rsidRPr="00BC7D7B" w:rsidTr="002A2331">
        <w:trPr>
          <w:trHeight w:val="397"/>
        </w:trPr>
        <w:tc>
          <w:tcPr>
            <w:tcW w:w="7488" w:type="dxa"/>
            <w:gridSpan w:val="5"/>
            <w:vAlign w:val="center"/>
          </w:tcPr>
          <w:p w:rsidR="002A2331" w:rsidRPr="00A641DE" w:rsidRDefault="002A2331" w:rsidP="00C62113">
            <w:pPr>
              <w:rPr>
                <w:rFonts w:cs="Arial"/>
                <w:i/>
              </w:rPr>
            </w:pPr>
            <w:r w:rsidRPr="00A641DE">
              <w:rPr>
                <w:rFonts w:cs="Arial"/>
                <w:i/>
              </w:rPr>
              <w:t>Complaints procedure</w:t>
            </w:r>
          </w:p>
        </w:tc>
        <w:tc>
          <w:tcPr>
            <w:tcW w:w="2118" w:type="dxa"/>
            <w:vAlign w:val="center"/>
          </w:tcPr>
          <w:p w:rsidR="002A2331" w:rsidRPr="00BC7D7B" w:rsidRDefault="002A2331" w:rsidP="002A2331">
            <w:pPr>
              <w:rPr>
                <w:rFonts w:cs="Arial"/>
                <w:sz w:val="20"/>
                <w:szCs w:val="20"/>
              </w:rPr>
            </w:pPr>
          </w:p>
        </w:tc>
      </w:tr>
      <w:tr w:rsidR="00C62113" w:rsidRPr="00BC7D7B" w:rsidTr="00C62113">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C62113" w:rsidRPr="00A641DE" w:rsidRDefault="00C62113" w:rsidP="00C62113">
            <w:pPr>
              <w:rPr>
                <w:rFonts w:cs="Arial"/>
                <w:i/>
              </w:rPr>
            </w:pPr>
            <w:r w:rsidRPr="00A641DE">
              <w:rPr>
                <w:rFonts w:cs="Arial"/>
                <w:i/>
              </w:rPr>
              <w:t>Details of any equipment or processes which the student will be prohibited from using during  practice placement</w:t>
            </w:r>
          </w:p>
        </w:tc>
        <w:tc>
          <w:tcPr>
            <w:tcW w:w="2118" w:type="dxa"/>
            <w:tcBorders>
              <w:top w:val="single" w:sz="4" w:space="0" w:color="auto"/>
              <w:left w:val="single" w:sz="4" w:space="0" w:color="auto"/>
              <w:bottom w:val="single" w:sz="4" w:space="0" w:color="auto"/>
              <w:right w:val="single" w:sz="4" w:space="0" w:color="auto"/>
            </w:tcBorders>
            <w:vAlign w:val="center"/>
          </w:tcPr>
          <w:p w:rsidR="00C62113" w:rsidRPr="00BC7D7B" w:rsidRDefault="00C62113" w:rsidP="00C62113">
            <w:pPr>
              <w:rPr>
                <w:rFonts w:cs="Arial"/>
                <w:sz w:val="20"/>
                <w:szCs w:val="20"/>
              </w:rPr>
            </w:pPr>
          </w:p>
        </w:tc>
      </w:tr>
      <w:tr w:rsidR="00381271" w:rsidRPr="00BC7D7B" w:rsidTr="00381271">
        <w:trPr>
          <w:trHeight w:val="397"/>
        </w:trPr>
        <w:tc>
          <w:tcPr>
            <w:tcW w:w="7488" w:type="dxa"/>
            <w:gridSpan w:val="5"/>
            <w:vAlign w:val="center"/>
          </w:tcPr>
          <w:p w:rsidR="00381271" w:rsidRPr="00A641DE" w:rsidRDefault="002A2331" w:rsidP="00C62113">
            <w:pPr>
              <w:rPr>
                <w:rFonts w:cs="Arial"/>
                <w:i/>
              </w:rPr>
            </w:pPr>
            <w:r w:rsidRPr="00A641DE">
              <w:rPr>
                <w:rFonts w:cs="Arial"/>
                <w:i/>
              </w:rPr>
              <w:t>H</w:t>
            </w:r>
            <w:r w:rsidR="00381271" w:rsidRPr="00A641DE">
              <w:rPr>
                <w:rFonts w:cs="Arial"/>
                <w:i/>
              </w:rPr>
              <w:t>ealth and safety po</w:t>
            </w:r>
            <w:r w:rsidR="009E5889" w:rsidRPr="00A641DE">
              <w:rPr>
                <w:rFonts w:cs="Arial"/>
                <w:i/>
              </w:rPr>
              <w:t>licies and procedures</w:t>
            </w:r>
          </w:p>
        </w:tc>
        <w:tc>
          <w:tcPr>
            <w:tcW w:w="2118" w:type="dxa"/>
            <w:vAlign w:val="center"/>
          </w:tcPr>
          <w:p w:rsidR="00381271" w:rsidRPr="00BC7D7B" w:rsidRDefault="00381271" w:rsidP="00381271">
            <w:pPr>
              <w:rPr>
                <w:rFonts w:cs="Arial"/>
                <w:sz w:val="20"/>
                <w:szCs w:val="20"/>
              </w:rPr>
            </w:pPr>
          </w:p>
        </w:tc>
      </w:tr>
      <w:tr w:rsidR="00381271" w:rsidRPr="00BC7D7B" w:rsidTr="00381271">
        <w:trPr>
          <w:trHeight w:val="397"/>
        </w:trPr>
        <w:tc>
          <w:tcPr>
            <w:tcW w:w="7488" w:type="dxa"/>
            <w:gridSpan w:val="5"/>
            <w:vAlign w:val="center"/>
          </w:tcPr>
          <w:p w:rsidR="00381271" w:rsidRPr="00A641DE" w:rsidRDefault="002A2331" w:rsidP="00C62113">
            <w:pPr>
              <w:rPr>
                <w:rFonts w:cs="Arial"/>
                <w:i/>
              </w:rPr>
            </w:pPr>
            <w:r w:rsidRPr="00A641DE">
              <w:rPr>
                <w:rFonts w:cs="Arial"/>
                <w:i/>
              </w:rPr>
              <w:t>E</w:t>
            </w:r>
            <w:r w:rsidR="00381271" w:rsidRPr="00A641DE">
              <w:rPr>
                <w:rFonts w:cs="Arial"/>
                <w:i/>
              </w:rPr>
              <w:t>qual opportunities/anti</w:t>
            </w:r>
            <w:r w:rsidRPr="00A641DE">
              <w:rPr>
                <w:rFonts w:cs="Arial"/>
                <w:i/>
              </w:rPr>
              <w:t>-</w:t>
            </w:r>
            <w:r w:rsidR="00381271" w:rsidRPr="00A641DE">
              <w:rPr>
                <w:rFonts w:cs="Arial"/>
                <w:i/>
              </w:rPr>
              <w:t xml:space="preserve"> discriminatory  </w:t>
            </w:r>
            <w:r w:rsidR="00381271" w:rsidRPr="005B2BB4">
              <w:rPr>
                <w:rFonts w:cs="Arial"/>
                <w:i/>
              </w:rPr>
              <w:t>policy</w:t>
            </w:r>
            <w:r w:rsidR="00612411" w:rsidRPr="005B2BB4">
              <w:rPr>
                <w:rFonts w:cs="Arial"/>
                <w:i/>
              </w:rPr>
              <w:t xml:space="preserve"> or equality outcomes</w:t>
            </w:r>
          </w:p>
        </w:tc>
        <w:tc>
          <w:tcPr>
            <w:tcW w:w="2118" w:type="dxa"/>
            <w:vAlign w:val="center"/>
          </w:tcPr>
          <w:p w:rsidR="00381271" w:rsidRPr="00BC7D7B" w:rsidRDefault="00381271" w:rsidP="00381271">
            <w:pPr>
              <w:rPr>
                <w:rFonts w:cs="Arial"/>
                <w:sz w:val="20"/>
                <w:szCs w:val="20"/>
              </w:rPr>
            </w:pPr>
          </w:p>
        </w:tc>
      </w:tr>
      <w:tr w:rsidR="00381271" w:rsidRPr="00BC7D7B" w:rsidTr="00381271">
        <w:trPr>
          <w:trHeight w:val="397"/>
        </w:trPr>
        <w:tc>
          <w:tcPr>
            <w:tcW w:w="7488" w:type="dxa"/>
            <w:gridSpan w:val="5"/>
            <w:vAlign w:val="center"/>
          </w:tcPr>
          <w:p w:rsidR="00381271" w:rsidRPr="00A641DE" w:rsidRDefault="00381271" w:rsidP="00C62113">
            <w:pPr>
              <w:rPr>
                <w:rFonts w:cs="Arial"/>
                <w:i/>
              </w:rPr>
            </w:pPr>
            <w:r w:rsidRPr="00A641DE">
              <w:rPr>
                <w:rFonts w:cs="Arial"/>
                <w:i/>
              </w:rPr>
              <w:t>Data protection and issues pertaining</w:t>
            </w:r>
            <w:r w:rsidR="009E5889" w:rsidRPr="00A641DE">
              <w:rPr>
                <w:rFonts w:cs="Arial"/>
                <w:i/>
              </w:rPr>
              <w:t xml:space="preserve"> </w:t>
            </w:r>
            <w:r w:rsidRPr="00A641DE">
              <w:rPr>
                <w:rFonts w:cs="Arial"/>
                <w:i/>
              </w:rPr>
              <w:t xml:space="preserve">to </w:t>
            </w:r>
            <w:r w:rsidR="009E5889" w:rsidRPr="00A641DE">
              <w:rPr>
                <w:rFonts w:cs="Arial"/>
                <w:i/>
              </w:rPr>
              <w:t xml:space="preserve">information governance and </w:t>
            </w:r>
            <w:r w:rsidRPr="00A641DE">
              <w:rPr>
                <w:rFonts w:cs="Arial"/>
                <w:i/>
              </w:rPr>
              <w:t>confidentiality</w:t>
            </w:r>
          </w:p>
        </w:tc>
        <w:tc>
          <w:tcPr>
            <w:tcW w:w="2118" w:type="dxa"/>
            <w:vAlign w:val="center"/>
          </w:tcPr>
          <w:p w:rsidR="00381271" w:rsidRPr="00BC7D7B" w:rsidRDefault="00381271" w:rsidP="00381271">
            <w:pPr>
              <w:rPr>
                <w:rFonts w:cs="Arial"/>
                <w:sz w:val="20"/>
                <w:szCs w:val="20"/>
              </w:rPr>
            </w:pPr>
          </w:p>
        </w:tc>
      </w:tr>
      <w:tr w:rsidR="002A2331" w:rsidRPr="00BC7D7B" w:rsidTr="002A2331">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2A2331" w:rsidRPr="00A641DE" w:rsidRDefault="002A2331" w:rsidP="00C62113">
            <w:pPr>
              <w:rPr>
                <w:rFonts w:cs="Arial"/>
                <w:i/>
              </w:rPr>
            </w:pPr>
            <w:r w:rsidRPr="00A641DE">
              <w:rPr>
                <w:rFonts w:cs="Arial"/>
                <w:i/>
              </w:rPr>
              <w:t>Fire safety arrangements</w:t>
            </w:r>
          </w:p>
        </w:tc>
        <w:tc>
          <w:tcPr>
            <w:tcW w:w="2118" w:type="dxa"/>
            <w:tcBorders>
              <w:top w:val="single" w:sz="4" w:space="0" w:color="auto"/>
              <w:left w:val="single" w:sz="4" w:space="0" w:color="auto"/>
              <w:bottom w:val="single" w:sz="4" w:space="0" w:color="auto"/>
              <w:right w:val="single" w:sz="4" w:space="0" w:color="auto"/>
            </w:tcBorders>
            <w:vAlign w:val="center"/>
          </w:tcPr>
          <w:p w:rsidR="002A2331" w:rsidRPr="00BC7D7B" w:rsidRDefault="002A2331" w:rsidP="002A2331">
            <w:pPr>
              <w:rPr>
                <w:rFonts w:cs="Arial"/>
                <w:sz w:val="20"/>
                <w:szCs w:val="20"/>
              </w:rPr>
            </w:pPr>
          </w:p>
        </w:tc>
      </w:tr>
      <w:tr w:rsidR="002A2331" w:rsidRPr="00BC7D7B" w:rsidTr="002A2331">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2A2331" w:rsidRPr="00A641DE" w:rsidRDefault="002A2331" w:rsidP="00C62113">
            <w:pPr>
              <w:rPr>
                <w:rFonts w:cs="Arial"/>
                <w:i/>
              </w:rPr>
            </w:pPr>
            <w:r w:rsidRPr="00A641DE">
              <w:rPr>
                <w:rFonts w:cs="Arial"/>
                <w:i/>
              </w:rPr>
              <w:t>First aid arrangements</w:t>
            </w:r>
          </w:p>
        </w:tc>
        <w:tc>
          <w:tcPr>
            <w:tcW w:w="2118" w:type="dxa"/>
            <w:tcBorders>
              <w:top w:val="single" w:sz="4" w:space="0" w:color="auto"/>
              <w:left w:val="single" w:sz="4" w:space="0" w:color="auto"/>
              <w:bottom w:val="single" w:sz="4" w:space="0" w:color="auto"/>
              <w:right w:val="single" w:sz="4" w:space="0" w:color="auto"/>
            </w:tcBorders>
            <w:vAlign w:val="center"/>
          </w:tcPr>
          <w:p w:rsidR="002A2331" w:rsidRPr="00BC7D7B" w:rsidRDefault="002A2331" w:rsidP="002A2331">
            <w:pPr>
              <w:rPr>
                <w:rFonts w:cs="Arial"/>
                <w:sz w:val="20"/>
                <w:szCs w:val="20"/>
              </w:rPr>
            </w:pPr>
          </w:p>
        </w:tc>
      </w:tr>
      <w:tr w:rsidR="002A2331" w:rsidRPr="00BC7D7B" w:rsidTr="002A2331">
        <w:trPr>
          <w:trHeight w:val="397"/>
        </w:trPr>
        <w:tc>
          <w:tcPr>
            <w:tcW w:w="7488" w:type="dxa"/>
            <w:gridSpan w:val="5"/>
            <w:vAlign w:val="center"/>
          </w:tcPr>
          <w:p w:rsidR="002A2331" w:rsidRPr="00A641DE" w:rsidRDefault="002A2331" w:rsidP="00C62113">
            <w:pPr>
              <w:rPr>
                <w:rFonts w:cs="Arial"/>
                <w:i/>
              </w:rPr>
            </w:pPr>
            <w:r w:rsidRPr="00A641DE">
              <w:rPr>
                <w:rFonts w:cs="Arial"/>
                <w:i/>
              </w:rPr>
              <w:t>Incident reporting procedures</w:t>
            </w:r>
          </w:p>
        </w:tc>
        <w:tc>
          <w:tcPr>
            <w:tcW w:w="2118" w:type="dxa"/>
            <w:vAlign w:val="center"/>
          </w:tcPr>
          <w:p w:rsidR="002A2331" w:rsidRPr="00BC7D7B" w:rsidRDefault="002A2331" w:rsidP="002A2331">
            <w:pPr>
              <w:rPr>
                <w:rFonts w:cs="Arial"/>
                <w:sz w:val="20"/>
                <w:szCs w:val="20"/>
              </w:rPr>
            </w:pPr>
          </w:p>
        </w:tc>
      </w:tr>
      <w:tr w:rsidR="00AD4EEA" w:rsidRPr="00BC7D7B" w:rsidTr="00AD4EEA">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AD4EEA" w:rsidRPr="00A641DE" w:rsidRDefault="00AD4EEA" w:rsidP="00C62113">
            <w:pPr>
              <w:rPr>
                <w:rFonts w:cs="Arial"/>
                <w:i/>
              </w:rPr>
            </w:pPr>
            <w:r w:rsidRPr="00A641DE">
              <w:rPr>
                <w:rFonts w:cs="Arial"/>
                <w:i/>
              </w:rPr>
              <w:t xml:space="preserve">Infection </w:t>
            </w:r>
            <w:r w:rsidR="009E5889" w:rsidRPr="00A641DE">
              <w:rPr>
                <w:rFonts w:cs="Arial"/>
                <w:i/>
              </w:rPr>
              <w:t>c</w:t>
            </w:r>
            <w:r w:rsidRPr="00A641DE">
              <w:rPr>
                <w:rFonts w:cs="Arial"/>
                <w:i/>
              </w:rPr>
              <w:t>ontrol</w:t>
            </w:r>
            <w:r w:rsidR="009E5889" w:rsidRPr="00A641DE">
              <w:rPr>
                <w:rFonts w:cs="Arial"/>
                <w:i/>
              </w:rPr>
              <w:t xml:space="preserve"> policies and procedures </w:t>
            </w:r>
          </w:p>
        </w:tc>
        <w:tc>
          <w:tcPr>
            <w:tcW w:w="2118" w:type="dxa"/>
            <w:tcBorders>
              <w:top w:val="single" w:sz="4" w:space="0" w:color="auto"/>
              <w:left w:val="single" w:sz="4" w:space="0" w:color="auto"/>
              <w:bottom w:val="single" w:sz="4" w:space="0" w:color="auto"/>
              <w:right w:val="single" w:sz="4" w:space="0" w:color="auto"/>
            </w:tcBorders>
            <w:vAlign w:val="center"/>
          </w:tcPr>
          <w:p w:rsidR="00AD4EEA" w:rsidRPr="00BC7D7B" w:rsidRDefault="00AD4EEA" w:rsidP="00AD4EEA">
            <w:pPr>
              <w:rPr>
                <w:rFonts w:cs="Arial"/>
                <w:sz w:val="20"/>
                <w:szCs w:val="20"/>
              </w:rPr>
            </w:pPr>
          </w:p>
        </w:tc>
      </w:tr>
      <w:tr w:rsidR="009E5889" w:rsidRPr="00BC7D7B" w:rsidTr="002A2331">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9E5889" w:rsidRPr="00A641DE" w:rsidRDefault="009E5889" w:rsidP="00C62113">
            <w:pPr>
              <w:rPr>
                <w:rFonts w:cs="Arial"/>
                <w:i/>
              </w:rPr>
            </w:pPr>
            <w:r w:rsidRPr="00A641DE">
              <w:rPr>
                <w:rFonts w:cs="Arial"/>
                <w:i/>
              </w:rPr>
              <w:t xml:space="preserve">Protection of Vulnerable Groups policies and procedures </w:t>
            </w:r>
            <w:r w:rsidR="00612411" w:rsidRPr="005B2BB4">
              <w:rPr>
                <w:rFonts w:cs="Arial"/>
                <w:i/>
              </w:rPr>
              <w:t>or equivalent</w:t>
            </w:r>
          </w:p>
        </w:tc>
        <w:tc>
          <w:tcPr>
            <w:tcW w:w="2118" w:type="dxa"/>
            <w:tcBorders>
              <w:top w:val="single" w:sz="4" w:space="0" w:color="auto"/>
              <w:left w:val="single" w:sz="4" w:space="0" w:color="auto"/>
              <w:bottom w:val="single" w:sz="4" w:space="0" w:color="auto"/>
              <w:right w:val="single" w:sz="4" w:space="0" w:color="auto"/>
            </w:tcBorders>
            <w:vAlign w:val="center"/>
          </w:tcPr>
          <w:p w:rsidR="009E5889" w:rsidRPr="00BC7D7B" w:rsidRDefault="009E5889" w:rsidP="002A2331">
            <w:pPr>
              <w:rPr>
                <w:rFonts w:cs="Arial"/>
                <w:sz w:val="20"/>
                <w:szCs w:val="20"/>
              </w:rPr>
            </w:pPr>
          </w:p>
        </w:tc>
      </w:tr>
      <w:tr w:rsidR="002A2331" w:rsidRPr="00BC7D7B" w:rsidTr="002A2331">
        <w:trPr>
          <w:trHeight w:val="397"/>
        </w:trPr>
        <w:tc>
          <w:tcPr>
            <w:tcW w:w="7488" w:type="dxa"/>
            <w:gridSpan w:val="5"/>
            <w:tcBorders>
              <w:top w:val="single" w:sz="4" w:space="0" w:color="auto"/>
              <w:left w:val="single" w:sz="4" w:space="0" w:color="auto"/>
              <w:bottom w:val="single" w:sz="4" w:space="0" w:color="auto"/>
              <w:right w:val="single" w:sz="4" w:space="0" w:color="auto"/>
            </w:tcBorders>
            <w:vAlign w:val="center"/>
          </w:tcPr>
          <w:p w:rsidR="002A2331" w:rsidRPr="00A641DE" w:rsidRDefault="002A2331" w:rsidP="00C62113">
            <w:pPr>
              <w:rPr>
                <w:rFonts w:cs="Arial"/>
                <w:i/>
              </w:rPr>
            </w:pPr>
            <w:r w:rsidRPr="00A641DE">
              <w:rPr>
                <w:rFonts w:cs="Arial"/>
                <w:i/>
              </w:rPr>
              <w:t xml:space="preserve">Record </w:t>
            </w:r>
            <w:r w:rsidR="009E5889" w:rsidRPr="00A641DE">
              <w:rPr>
                <w:rFonts w:cs="Arial"/>
                <w:i/>
              </w:rPr>
              <w:t>k</w:t>
            </w:r>
            <w:r w:rsidRPr="00A641DE">
              <w:rPr>
                <w:rFonts w:cs="Arial"/>
                <w:i/>
              </w:rPr>
              <w:t>eeping procedures</w:t>
            </w:r>
          </w:p>
        </w:tc>
        <w:tc>
          <w:tcPr>
            <w:tcW w:w="2118" w:type="dxa"/>
            <w:tcBorders>
              <w:top w:val="single" w:sz="4" w:space="0" w:color="auto"/>
              <w:left w:val="single" w:sz="4" w:space="0" w:color="auto"/>
              <w:bottom w:val="single" w:sz="4" w:space="0" w:color="auto"/>
              <w:right w:val="single" w:sz="4" w:space="0" w:color="auto"/>
            </w:tcBorders>
            <w:vAlign w:val="center"/>
          </w:tcPr>
          <w:p w:rsidR="002A2331" w:rsidRPr="00BC7D7B" w:rsidRDefault="002A2331" w:rsidP="002A2331">
            <w:pPr>
              <w:rPr>
                <w:rFonts w:cs="Arial"/>
                <w:sz w:val="20"/>
                <w:szCs w:val="20"/>
              </w:rPr>
            </w:pPr>
          </w:p>
        </w:tc>
      </w:tr>
      <w:tr w:rsidR="00381271" w:rsidRPr="00BC7D7B" w:rsidTr="00381271">
        <w:trPr>
          <w:trHeight w:val="397"/>
        </w:trPr>
        <w:tc>
          <w:tcPr>
            <w:tcW w:w="7488" w:type="dxa"/>
            <w:gridSpan w:val="5"/>
            <w:vAlign w:val="center"/>
          </w:tcPr>
          <w:p w:rsidR="00381271" w:rsidRPr="00A641DE" w:rsidRDefault="00381271" w:rsidP="00C62113">
            <w:pPr>
              <w:rPr>
                <w:rFonts w:cs="Arial"/>
                <w:i/>
              </w:rPr>
            </w:pPr>
            <w:r w:rsidRPr="00A641DE">
              <w:rPr>
                <w:rFonts w:cs="Arial"/>
                <w:i/>
              </w:rPr>
              <w:t>Risk assessments/ relative to the work our students will be involved with</w:t>
            </w:r>
          </w:p>
        </w:tc>
        <w:tc>
          <w:tcPr>
            <w:tcW w:w="2118" w:type="dxa"/>
            <w:vAlign w:val="center"/>
          </w:tcPr>
          <w:p w:rsidR="00381271" w:rsidRPr="00BC7D7B" w:rsidRDefault="00381271" w:rsidP="00381271">
            <w:pPr>
              <w:rPr>
                <w:rFonts w:cs="Arial"/>
                <w:sz w:val="20"/>
                <w:szCs w:val="20"/>
              </w:rPr>
            </w:pPr>
          </w:p>
        </w:tc>
      </w:tr>
      <w:tr w:rsidR="00381271" w:rsidRPr="00BC7D7B" w:rsidTr="00381271">
        <w:trPr>
          <w:trHeight w:val="397"/>
        </w:trPr>
        <w:tc>
          <w:tcPr>
            <w:tcW w:w="7488" w:type="dxa"/>
            <w:gridSpan w:val="5"/>
            <w:vAlign w:val="center"/>
          </w:tcPr>
          <w:p w:rsidR="00381271" w:rsidRPr="00A641DE" w:rsidRDefault="00381271" w:rsidP="00C62113">
            <w:pPr>
              <w:rPr>
                <w:rFonts w:cs="Arial"/>
                <w:i/>
              </w:rPr>
            </w:pPr>
            <w:r w:rsidRPr="00A641DE">
              <w:rPr>
                <w:rFonts w:cs="Arial"/>
                <w:i/>
              </w:rPr>
              <w:t>Security in care of clients, staff or self</w:t>
            </w:r>
          </w:p>
        </w:tc>
        <w:tc>
          <w:tcPr>
            <w:tcW w:w="2118" w:type="dxa"/>
            <w:vAlign w:val="center"/>
          </w:tcPr>
          <w:p w:rsidR="00381271" w:rsidRPr="00BC7D7B" w:rsidRDefault="00381271" w:rsidP="00381271">
            <w:pPr>
              <w:rPr>
                <w:rFonts w:cs="Arial"/>
                <w:sz w:val="20"/>
                <w:szCs w:val="20"/>
              </w:rPr>
            </w:pPr>
          </w:p>
        </w:tc>
      </w:tr>
      <w:tr w:rsidR="00612411" w:rsidRPr="00BC7D7B" w:rsidTr="00381271">
        <w:trPr>
          <w:trHeight w:val="397"/>
        </w:trPr>
        <w:tc>
          <w:tcPr>
            <w:tcW w:w="7488" w:type="dxa"/>
            <w:gridSpan w:val="5"/>
            <w:vAlign w:val="center"/>
          </w:tcPr>
          <w:p w:rsidR="00612411" w:rsidRPr="00A641DE" w:rsidRDefault="00612411" w:rsidP="00C62113">
            <w:pPr>
              <w:rPr>
                <w:rFonts w:cs="Arial"/>
                <w:i/>
              </w:rPr>
            </w:pPr>
            <w:r w:rsidRPr="005B2BB4">
              <w:rPr>
                <w:rFonts w:cs="Arial"/>
                <w:i/>
              </w:rPr>
              <w:t>Staff Grievance procedure</w:t>
            </w:r>
          </w:p>
        </w:tc>
        <w:tc>
          <w:tcPr>
            <w:tcW w:w="2118" w:type="dxa"/>
            <w:vAlign w:val="center"/>
          </w:tcPr>
          <w:p w:rsidR="00612411" w:rsidRPr="00BC7D7B" w:rsidRDefault="00612411" w:rsidP="00381271">
            <w:pPr>
              <w:rPr>
                <w:rFonts w:cs="Arial"/>
                <w:sz w:val="20"/>
                <w:szCs w:val="20"/>
              </w:rPr>
            </w:pPr>
          </w:p>
        </w:tc>
      </w:tr>
      <w:tr w:rsidR="00381271" w:rsidRPr="00BC7D7B" w:rsidTr="00381271">
        <w:trPr>
          <w:trHeight w:val="397"/>
        </w:trPr>
        <w:tc>
          <w:tcPr>
            <w:tcW w:w="7488" w:type="dxa"/>
            <w:gridSpan w:val="5"/>
            <w:vAlign w:val="center"/>
          </w:tcPr>
          <w:p w:rsidR="00381271" w:rsidRPr="00A641DE" w:rsidRDefault="00C62113" w:rsidP="00C62113">
            <w:pPr>
              <w:rPr>
                <w:rFonts w:cs="Arial"/>
                <w:i/>
              </w:rPr>
            </w:pPr>
            <w:r w:rsidRPr="00A641DE">
              <w:rPr>
                <w:rFonts w:cs="Arial"/>
                <w:i/>
              </w:rPr>
              <w:t xml:space="preserve">Student Induction </w:t>
            </w:r>
          </w:p>
        </w:tc>
        <w:tc>
          <w:tcPr>
            <w:tcW w:w="2118" w:type="dxa"/>
            <w:vAlign w:val="center"/>
          </w:tcPr>
          <w:p w:rsidR="00381271" w:rsidRPr="00BC7D7B" w:rsidRDefault="00381271" w:rsidP="00381271">
            <w:pPr>
              <w:rPr>
                <w:rFonts w:cs="Arial"/>
                <w:sz w:val="20"/>
                <w:szCs w:val="20"/>
              </w:rPr>
            </w:pPr>
          </w:p>
        </w:tc>
      </w:tr>
      <w:tr w:rsidR="00612411" w:rsidRPr="00BC7D7B" w:rsidTr="00381271">
        <w:trPr>
          <w:trHeight w:val="397"/>
        </w:trPr>
        <w:tc>
          <w:tcPr>
            <w:tcW w:w="7488" w:type="dxa"/>
            <w:gridSpan w:val="5"/>
            <w:vAlign w:val="center"/>
          </w:tcPr>
          <w:p w:rsidR="00612411" w:rsidRPr="00A641DE" w:rsidRDefault="00612411" w:rsidP="00C62113">
            <w:pPr>
              <w:rPr>
                <w:rFonts w:cs="Arial"/>
                <w:i/>
              </w:rPr>
            </w:pPr>
            <w:r w:rsidRPr="005B2BB4">
              <w:rPr>
                <w:rFonts w:cs="Arial"/>
                <w:i/>
              </w:rPr>
              <w:t>Whistleblowing procedure</w:t>
            </w:r>
          </w:p>
        </w:tc>
        <w:tc>
          <w:tcPr>
            <w:tcW w:w="2118" w:type="dxa"/>
            <w:vAlign w:val="center"/>
          </w:tcPr>
          <w:p w:rsidR="00612411" w:rsidRPr="00BC7D7B" w:rsidRDefault="00612411" w:rsidP="00381271">
            <w:pPr>
              <w:rPr>
                <w:rFonts w:cs="Arial"/>
                <w:sz w:val="20"/>
                <w:szCs w:val="20"/>
              </w:rPr>
            </w:pPr>
          </w:p>
        </w:tc>
      </w:tr>
      <w:tr w:rsidR="00381271" w:rsidRPr="00BC7D7B" w:rsidTr="00381271">
        <w:tc>
          <w:tcPr>
            <w:tcW w:w="1074" w:type="dxa"/>
            <w:tcBorders>
              <w:left w:val="nil"/>
              <w:bottom w:val="nil"/>
              <w:right w:val="nil"/>
            </w:tcBorders>
            <w:tcMar>
              <w:top w:w="0" w:type="dxa"/>
              <w:bottom w:w="0" w:type="dxa"/>
            </w:tcMar>
            <w:vAlign w:val="center"/>
          </w:tcPr>
          <w:p w:rsidR="00381271" w:rsidRPr="00BC7D7B" w:rsidRDefault="00381271" w:rsidP="00381271">
            <w:pPr>
              <w:rPr>
                <w:rFonts w:cs="Arial"/>
                <w:sz w:val="20"/>
                <w:szCs w:val="20"/>
              </w:rPr>
            </w:pPr>
          </w:p>
        </w:tc>
        <w:tc>
          <w:tcPr>
            <w:tcW w:w="3996" w:type="dxa"/>
            <w:gridSpan w:val="2"/>
            <w:tcBorders>
              <w:left w:val="nil"/>
              <w:bottom w:val="nil"/>
              <w:right w:val="nil"/>
            </w:tcBorders>
            <w:shd w:val="clear" w:color="auto" w:fill="auto"/>
            <w:tcMar>
              <w:top w:w="0" w:type="dxa"/>
              <w:bottom w:w="0" w:type="dxa"/>
            </w:tcMar>
            <w:vAlign w:val="center"/>
          </w:tcPr>
          <w:p w:rsidR="00381271" w:rsidRPr="00BC7D7B" w:rsidRDefault="00381271" w:rsidP="00381271">
            <w:pPr>
              <w:rPr>
                <w:rFonts w:cs="Arial"/>
                <w:sz w:val="20"/>
                <w:szCs w:val="20"/>
              </w:rPr>
            </w:pPr>
          </w:p>
        </w:tc>
        <w:tc>
          <w:tcPr>
            <w:tcW w:w="1559" w:type="dxa"/>
            <w:tcBorders>
              <w:left w:val="nil"/>
              <w:bottom w:val="nil"/>
              <w:right w:val="nil"/>
            </w:tcBorders>
            <w:shd w:val="clear" w:color="auto" w:fill="auto"/>
            <w:tcMar>
              <w:top w:w="0" w:type="dxa"/>
              <w:bottom w:w="0" w:type="dxa"/>
            </w:tcMar>
            <w:vAlign w:val="center"/>
          </w:tcPr>
          <w:p w:rsidR="00381271" w:rsidRPr="00BC7D7B" w:rsidRDefault="00381271" w:rsidP="00381271">
            <w:pPr>
              <w:rPr>
                <w:rFonts w:cs="Arial"/>
                <w:sz w:val="20"/>
                <w:szCs w:val="20"/>
              </w:rPr>
            </w:pPr>
          </w:p>
        </w:tc>
        <w:tc>
          <w:tcPr>
            <w:tcW w:w="2977" w:type="dxa"/>
            <w:gridSpan w:val="2"/>
            <w:tcBorders>
              <w:left w:val="nil"/>
              <w:bottom w:val="nil"/>
              <w:right w:val="nil"/>
            </w:tcBorders>
            <w:shd w:val="clear" w:color="auto" w:fill="auto"/>
            <w:tcMar>
              <w:top w:w="0" w:type="dxa"/>
              <w:bottom w:w="0" w:type="dxa"/>
            </w:tcMar>
            <w:vAlign w:val="center"/>
          </w:tcPr>
          <w:p w:rsidR="00381271" w:rsidRPr="00BC7D7B" w:rsidRDefault="00381271" w:rsidP="00381271">
            <w:pPr>
              <w:rPr>
                <w:rFonts w:cs="Arial"/>
                <w:sz w:val="20"/>
                <w:szCs w:val="20"/>
              </w:rPr>
            </w:pPr>
          </w:p>
        </w:tc>
      </w:tr>
    </w:tbl>
    <w:tbl>
      <w:tblPr>
        <w:tblStyle w:val="TableGrid"/>
        <w:tblW w:w="0" w:type="auto"/>
        <w:tblLook w:val="04A0" w:firstRow="1" w:lastRow="0" w:firstColumn="1" w:lastColumn="0" w:noHBand="0" w:noVBand="1"/>
      </w:tblPr>
      <w:tblGrid>
        <w:gridCol w:w="7479"/>
        <w:gridCol w:w="2176"/>
      </w:tblGrid>
      <w:tr w:rsidR="009E5889" w:rsidTr="00C62113">
        <w:trPr>
          <w:trHeight w:val="254"/>
        </w:trPr>
        <w:tc>
          <w:tcPr>
            <w:tcW w:w="7479" w:type="dxa"/>
            <w:shd w:val="clear" w:color="auto" w:fill="D9D9D9" w:themeFill="background1" w:themeFillShade="D9"/>
          </w:tcPr>
          <w:p w:rsidR="009E5889" w:rsidRPr="00A641DE" w:rsidRDefault="00C62113">
            <w:pPr>
              <w:rPr>
                <w:b/>
                <w:i/>
              </w:rPr>
            </w:pPr>
            <w:r w:rsidRPr="00A641DE">
              <w:rPr>
                <w:b/>
                <w:i/>
              </w:rPr>
              <w:t>Insurance Policies</w:t>
            </w:r>
          </w:p>
          <w:p w:rsidR="00C62113" w:rsidRPr="00A641DE" w:rsidRDefault="00C62113">
            <w:pPr>
              <w:rPr>
                <w:b/>
              </w:rPr>
            </w:pPr>
          </w:p>
        </w:tc>
        <w:tc>
          <w:tcPr>
            <w:tcW w:w="2176" w:type="dxa"/>
            <w:shd w:val="clear" w:color="auto" w:fill="D9D9D9" w:themeFill="background1" w:themeFillShade="D9"/>
          </w:tcPr>
          <w:p w:rsidR="009E5889" w:rsidRPr="00A641DE" w:rsidRDefault="009E5889">
            <w:pPr>
              <w:rPr>
                <w:b/>
                <w:i/>
              </w:rPr>
            </w:pPr>
          </w:p>
        </w:tc>
      </w:tr>
      <w:tr w:rsidR="009E5889" w:rsidTr="00C62113">
        <w:trPr>
          <w:trHeight w:val="270"/>
        </w:trPr>
        <w:tc>
          <w:tcPr>
            <w:tcW w:w="7479" w:type="dxa"/>
          </w:tcPr>
          <w:p w:rsidR="00C62113" w:rsidRPr="00A641DE" w:rsidRDefault="00C62113" w:rsidP="00C62113">
            <w:pPr>
              <w:rPr>
                <w:i/>
              </w:rPr>
            </w:pPr>
            <w:r w:rsidRPr="00A641DE">
              <w:rPr>
                <w:i/>
              </w:rPr>
              <w:t xml:space="preserve">Employers’ Liability Insurance policy deemed appropriate in respect of students whilst in placement provider’s supervision to </w:t>
            </w:r>
            <w:proofErr w:type="spellStart"/>
            <w:r w:rsidRPr="00A641DE">
              <w:rPr>
                <w:i/>
              </w:rPr>
              <w:t>HEI’s</w:t>
            </w:r>
            <w:proofErr w:type="spellEnd"/>
            <w:r w:rsidRPr="00A641DE">
              <w:rPr>
                <w:i/>
              </w:rPr>
              <w:t xml:space="preserve"> satisfaction.</w:t>
            </w:r>
          </w:p>
          <w:p w:rsidR="00C62113" w:rsidRPr="00A641DE" w:rsidRDefault="00C62113" w:rsidP="00C62113">
            <w:pPr>
              <w:rPr>
                <w:i/>
              </w:rPr>
            </w:pPr>
          </w:p>
        </w:tc>
        <w:tc>
          <w:tcPr>
            <w:tcW w:w="2176" w:type="dxa"/>
          </w:tcPr>
          <w:p w:rsidR="009E5889" w:rsidRDefault="009E5889"/>
        </w:tc>
      </w:tr>
      <w:tr w:rsidR="0025682E" w:rsidTr="00C62113">
        <w:trPr>
          <w:trHeight w:val="270"/>
        </w:trPr>
        <w:tc>
          <w:tcPr>
            <w:tcW w:w="7479" w:type="dxa"/>
          </w:tcPr>
          <w:p w:rsidR="0025682E" w:rsidRPr="0025682E" w:rsidRDefault="0025682E" w:rsidP="00C62113">
            <w:pPr>
              <w:rPr>
                <w:i/>
                <w:highlight w:val="yellow"/>
              </w:rPr>
            </w:pPr>
            <w:r w:rsidRPr="005B2BB4">
              <w:rPr>
                <w:i/>
              </w:rPr>
              <w:t>Professional Indemnity Insurance – where held</w:t>
            </w:r>
          </w:p>
          <w:p w:rsidR="0025682E" w:rsidRPr="0025682E" w:rsidRDefault="0025682E" w:rsidP="00C62113">
            <w:pPr>
              <w:rPr>
                <w:i/>
                <w:highlight w:val="yellow"/>
              </w:rPr>
            </w:pPr>
          </w:p>
        </w:tc>
        <w:tc>
          <w:tcPr>
            <w:tcW w:w="2176" w:type="dxa"/>
          </w:tcPr>
          <w:p w:rsidR="0025682E" w:rsidRDefault="0025682E"/>
        </w:tc>
      </w:tr>
      <w:tr w:rsidR="009E5889" w:rsidTr="00C62113">
        <w:trPr>
          <w:trHeight w:val="270"/>
        </w:trPr>
        <w:tc>
          <w:tcPr>
            <w:tcW w:w="7479" w:type="dxa"/>
          </w:tcPr>
          <w:p w:rsidR="009E5889" w:rsidRPr="00A641DE" w:rsidRDefault="00C62113" w:rsidP="00C62113">
            <w:pPr>
              <w:rPr>
                <w:i/>
              </w:rPr>
            </w:pPr>
            <w:r w:rsidRPr="00A641DE">
              <w:rPr>
                <w:i/>
              </w:rPr>
              <w:t xml:space="preserve">Public Liability Insurance policy deemed appropriate in respect of students whilst in placement provider’s supervision to </w:t>
            </w:r>
            <w:proofErr w:type="spellStart"/>
            <w:r w:rsidRPr="00A641DE">
              <w:rPr>
                <w:i/>
              </w:rPr>
              <w:t>HEI’s</w:t>
            </w:r>
            <w:proofErr w:type="spellEnd"/>
            <w:r w:rsidRPr="00A641DE">
              <w:rPr>
                <w:i/>
              </w:rPr>
              <w:t xml:space="preserve"> satisfaction.</w:t>
            </w:r>
          </w:p>
          <w:p w:rsidR="00C62113" w:rsidRPr="00A641DE" w:rsidRDefault="00C62113" w:rsidP="00C62113">
            <w:pPr>
              <w:rPr>
                <w:i/>
              </w:rPr>
            </w:pPr>
          </w:p>
        </w:tc>
        <w:tc>
          <w:tcPr>
            <w:tcW w:w="2176" w:type="dxa"/>
          </w:tcPr>
          <w:p w:rsidR="009E5889" w:rsidRDefault="009E5889"/>
        </w:tc>
      </w:tr>
      <w:tr w:rsidR="006F26FB" w:rsidTr="00C62113">
        <w:trPr>
          <w:trHeight w:val="270"/>
        </w:trPr>
        <w:tc>
          <w:tcPr>
            <w:tcW w:w="7479" w:type="dxa"/>
          </w:tcPr>
          <w:p w:rsidR="006F26FB" w:rsidRDefault="009456EC" w:rsidP="00C62113">
            <w:r>
              <w:t>Signature</w:t>
            </w:r>
          </w:p>
          <w:p w:rsidR="009456EC" w:rsidRPr="009456EC" w:rsidRDefault="009456EC" w:rsidP="00C62113"/>
        </w:tc>
        <w:tc>
          <w:tcPr>
            <w:tcW w:w="2176" w:type="dxa"/>
          </w:tcPr>
          <w:p w:rsidR="006F26FB" w:rsidRDefault="009456EC">
            <w:r>
              <w:t>Date</w:t>
            </w:r>
          </w:p>
        </w:tc>
      </w:tr>
    </w:tbl>
    <w:p w:rsidR="00FF7563" w:rsidRDefault="00FF7563"/>
    <w:p w:rsidR="009E5889" w:rsidRDefault="009E5889" w:rsidP="002A3F33">
      <w:pPr>
        <w:ind w:left="567"/>
      </w:pPr>
    </w:p>
    <w:sectPr w:rsidR="009E5889" w:rsidSect="002A3F33">
      <w:headerReference w:type="default" r:id="rId9"/>
      <w:footerReference w:type="default" r:id="rId10"/>
      <w:pgSz w:w="11906" w:h="16838" w:code="9"/>
      <w:pgMar w:top="284" w:right="707" w:bottom="851"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EA" w:rsidRDefault="00F27DEA">
      <w:r>
        <w:separator/>
      </w:r>
    </w:p>
  </w:endnote>
  <w:endnote w:type="continuationSeparator" w:id="0">
    <w:p w:rsidR="00F27DEA" w:rsidRDefault="00F2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EA" w:rsidRPr="00A641DE" w:rsidRDefault="00C509A8" w:rsidP="004432D7">
    <w:pPr>
      <w:pStyle w:val="Footer"/>
      <w:tabs>
        <w:tab w:val="clear" w:pos="8640"/>
        <w:tab w:val="right" w:pos="9923"/>
      </w:tabs>
      <w:ind w:right="-625"/>
      <w:rPr>
        <w:b/>
        <w:i/>
        <w:smallCaps/>
        <w:sz w:val="18"/>
        <w:szCs w:val="18"/>
      </w:rPr>
    </w:pPr>
    <w:r>
      <w:rPr>
        <w:b/>
        <w:i/>
        <w:smallCaps/>
        <w:sz w:val="18"/>
        <w:szCs w:val="18"/>
      </w:rPr>
      <w:t xml:space="preserve">Practice placement agreement template Version </w:t>
    </w:r>
    <w:r w:rsidR="00D32E43">
      <w:rPr>
        <w:b/>
        <w:i/>
        <w:smallCaps/>
        <w:sz w:val="18"/>
        <w:szCs w:val="18"/>
      </w:rPr>
      <w:t>September 2018</w:t>
    </w:r>
    <w:r w:rsidR="00C61467">
      <w:rPr>
        <w:b/>
        <w:i/>
        <w:smallCaps/>
        <w:sz w:val="18"/>
        <w:szCs w:val="18"/>
      </w:rPr>
      <w:tab/>
    </w:r>
    <w:r w:rsidR="004432D7" w:rsidRPr="004432D7">
      <w:rPr>
        <w:b/>
        <w:i/>
        <w:smallCaps/>
        <w:sz w:val="18"/>
        <w:szCs w:val="18"/>
      </w:rPr>
      <w:t xml:space="preserve">Page </w:t>
    </w:r>
    <w:r w:rsidR="004432D7" w:rsidRPr="004432D7">
      <w:rPr>
        <w:b/>
        <w:bCs/>
        <w:i/>
        <w:smallCaps/>
        <w:sz w:val="18"/>
        <w:szCs w:val="18"/>
      </w:rPr>
      <w:fldChar w:fldCharType="begin"/>
    </w:r>
    <w:r w:rsidR="004432D7" w:rsidRPr="004432D7">
      <w:rPr>
        <w:b/>
        <w:bCs/>
        <w:i/>
        <w:smallCaps/>
        <w:sz w:val="18"/>
        <w:szCs w:val="18"/>
      </w:rPr>
      <w:instrText xml:space="preserve"> PAGE  \* Arabic  \* MERGEFORMAT </w:instrText>
    </w:r>
    <w:r w:rsidR="004432D7" w:rsidRPr="004432D7">
      <w:rPr>
        <w:b/>
        <w:bCs/>
        <w:i/>
        <w:smallCaps/>
        <w:sz w:val="18"/>
        <w:szCs w:val="18"/>
      </w:rPr>
      <w:fldChar w:fldCharType="separate"/>
    </w:r>
    <w:r w:rsidR="003704A9">
      <w:rPr>
        <w:b/>
        <w:bCs/>
        <w:i/>
        <w:smallCaps/>
        <w:noProof/>
        <w:sz w:val="18"/>
        <w:szCs w:val="18"/>
      </w:rPr>
      <w:t>6</w:t>
    </w:r>
    <w:r w:rsidR="004432D7" w:rsidRPr="004432D7">
      <w:rPr>
        <w:b/>
        <w:bCs/>
        <w:i/>
        <w:smallCaps/>
        <w:sz w:val="18"/>
        <w:szCs w:val="18"/>
      </w:rPr>
      <w:fldChar w:fldCharType="end"/>
    </w:r>
    <w:r w:rsidR="004432D7" w:rsidRPr="004432D7">
      <w:rPr>
        <w:b/>
        <w:i/>
        <w:smallCaps/>
        <w:sz w:val="18"/>
        <w:szCs w:val="18"/>
      </w:rPr>
      <w:t xml:space="preserve"> of </w:t>
    </w:r>
    <w:r w:rsidR="004432D7" w:rsidRPr="004432D7">
      <w:rPr>
        <w:b/>
        <w:bCs/>
        <w:i/>
        <w:smallCaps/>
        <w:sz w:val="18"/>
        <w:szCs w:val="18"/>
      </w:rPr>
      <w:fldChar w:fldCharType="begin"/>
    </w:r>
    <w:r w:rsidR="004432D7" w:rsidRPr="004432D7">
      <w:rPr>
        <w:b/>
        <w:bCs/>
        <w:i/>
        <w:smallCaps/>
        <w:sz w:val="18"/>
        <w:szCs w:val="18"/>
      </w:rPr>
      <w:instrText xml:space="preserve"> NUMPAGES  \* Arabic  \* MERGEFORMAT </w:instrText>
    </w:r>
    <w:r w:rsidR="004432D7" w:rsidRPr="004432D7">
      <w:rPr>
        <w:b/>
        <w:bCs/>
        <w:i/>
        <w:smallCaps/>
        <w:sz w:val="18"/>
        <w:szCs w:val="18"/>
      </w:rPr>
      <w:fldChar w:fldCharType="separate"/>
    </w:r>
    <w:r w:rsidR="003704A9">
      <w:rPr>
        <w:b/>
        <w:bCs/>
        <w:i/>
        <w:smallCaps/>
        <w:noProof/>
        <w:sz w:val="18"/>
        <w:szCs w:val="18"/>
      </w:rPr>
      <w:t>6</w:t>
    </w:r>
    <w:r w:rsidR="004432D7" w:rsidRPr="004432D7">
      <w:rPr>
        <w:b/>
        <w:bCs/>
        <w:i/>
        <w:small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EA" w:rsidRDefault="00F27DEA">
      <w:r>
        <w:separator/>
      </w:r>
    </w:p>
  </w:footnote>
  <w:footnote w:type="continuationSeparator" w:id="0">
    <w:p w:rsidR="00F27DEA" w:rsidRDefault="00F27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EA" w:rsidRPr="006647E7" w:rsidRDefault="00F27DEA" w:rsidP="006647E7">
    <w:pPr>
      <w:tabs>
        <w:tab w:val="left" w:pos="4678"/>
        <w:tab w:val="left" w:pos="7230"/>
        <w:tab w:val="center" w:pos="8364"/>
        <w:tab w:val="right" w:pos="9498"/>
      </w:tabs>
      <w:ind w:right="-625"/>
      <w:rPr>
        <w:b/>
        <w:color w:val="808080"/>
        <w:sz w:val="20"/>
        <w:szCs w:val="20"/>
        <w:u w:val="single"/>
      </w:rPr>
    </w:pPr>
  </w:p>
  <w:p w:rsidR="00F27DEA" w:rsidRPr="00E621BE" w:rsidRDefault="00F27DEA" w:rsidP="00186726">
    <w:pPr>
      <w:pStyle w:val="Header"/>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3C"/>
    <w:multiLevelType w:val="hybridMultilevel"/>
    <w:tmpl w:val="E4042628"/>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 w15:restartNumberingAfterBreak="0">
    <w:nsid w:val="034B790A"/>
    <w:multiLevelType w:val="hybridMultilevel"/>
    <w:tmpl w:val="7E005A34"/>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D70AC"/>
    <w:multiLevelType w:val="hybridMultilevel"/>
    <w:tmpl w:val="8D8817C0"/>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60FFC"/>
    <w:multiLevelType w:val="hybridMultilevel"/>
    <w:tmpl w:val="F5181EB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4" w15:restartNumberingAfterBreak="0">
    <w:nsid w:val="187D2B4B"/>
    <w:multiLevelType w:val="hybridMultilevel"/>
    <w:tmpl w:val="24A2B388"/>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6008E"/>
    <w:multiLevelType w:val="hybridMultilevel"/>
    <w:tmpl w:val="FE1AC618"/>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1A612E0C"/>
    <w:multiLevelType w:val="hybridMultilevel"/>
    <w:tmpl w:val="F338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7198"/>
    <w:multiLevelType w:val="hybridMultilevel"/>
    <w:tmpl w:val="567C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25F05"/>
    <w:multiLevelType w:val="hybridMultilevel"/>
    <w:tmpl w:val="23FAB326"/>
    <w:lvl w:ilvl="0" w:tplc="1640EA16">
      <w:start w:val="1"/>
      <w:numFmt w:val="lowerLetter"/>
      <w:lvlText w:val="(%1)"/>
      <w:lvlJc w:val="left"/>
      <w:pPr>
        <w:ind w:left="2448" w:hanging="360"/>
      </w:pPr>
      <w:rPr>
        <w:rFonts w:hint="default"/>
      </w:rPr>
    </w:lvl>
    <w:lvl w:ilvl="1" w:tplc="08090019" w:tentative="1">
      <w:start w:val="1"/>
      <w:numFmt w:val="lowerLetter"/>
      <w:lvlText w:val="%2."/>
      <w:lvlJc w:val="left"/>
      <w:pPr>
        <w:ind w:left="3168" w:hanging="360"/>
      </w:pPr>
    </w:lvl>
    <w:lvl w:ilvl="2" w:tplc="0809001B" w:tentative="1">
      <w:start w:val="1"/>
      <w:numFmt w:val="lowerRoman"/>
      <w:lvlText w:val="%3."/>
      <w:lvlJc w:val="right"/>
      <w:pPr>
        <w:ind w:left="3888" w:hanging="180"/>
      </w:pPr>
    </w:lvl>
    <w:lvl w:ilvl="3" w:tplc="0809000F" w:tentative="1">
      <w:start w:val="1"/>
      <w:numFmt w:val="decimal"/>
      <w:lvlText w:val="%4."/>
      <w:lvlJc w:val="left"/>
      <w:pPr>
        <w:ind w:left="4608" w:hanging="360"/>
      </w:pPr>
    </w:lvl>
    <w:lvl w:ilvl="4" w:tplc="08090019" w:tentative="1">
      <w:start w:val="1"/>
      <w:numFmt w:val="lowerLetter"/>
      <w:lvlText w:val="%5."/>
      <w:lvlJc w:val="left"/>
      <w:pPr>
        <w:ind w:left="5328" w:hanging="360"/>
      </w:pPr>
    </w:lvl>
    <w:lvl w:ilvl="5" w:tplc="0809001B" w:tentative="1">
      <w:start w:val="1"/>
      <w:numFmt w:val="lowerRoman"/>
      <w:lvlText w:val="%6."/>
      <w:lvlJc w:val="right"/>
      <w:pPr>
        <w:ind w:left="6048" w:hanging="180"/>
      </w:pPr>
    </w:lvl>
    <w:lvl w:ilvl="6" w:tplc="0809000F" w:tentative="1">
      <w:start w:val="1"/>
      <w:numFmt w:val="decimal"/>
      <w:lvlText w:val="%7."/>
      <w:lvlJc w:val="left"/>
      <w:pPr>
        <w:ind w:left="6768" w:hanging="360"/>
      </w:pPr>
    </w:lvl>
    <w:lvl w:ilvl="7" w:tplc="08090019" w:tentative="1">
      <w:start w:val="1"/>
      <w:numFmt w:val="lowerLetter"/>
      <w:lvlText w:val="%8."/>
      <w:lvlJc w:val="left"/>
      <w:pPr>
        <w:ind w:left="7488" w:hanging="360"/>
      </w:pPr>
    </w:lvl>
    <w:lvl w:ilvl="8" w:tplc="0809001B" w:tentative="1">
      <w:start w:val="1"/>
      <w:numFmt w:val="lowerRoman"/>
      <w:lvlText w:val="%9."/>
      <w:lvlJc w:val="right"/>
      <w:pPr>
        <w:ind w:left="8208" w:hanging="180"/>
      </w:pPr>
    </w:lvl>
  </w:abstractNum>
  <w:abstractNum w:abstractNumId="9" w15:restartNumberingAfterBreak="0">
    <w:nsid w:val="219913ED"/>
    <w:multiLevelType w:val="multilevel"/>
    <w:tmpl w:val="AB5458C6"/>
    <w:lvl w:ilvl="0">
      <w:start w:val="1"/>
      <w:numFmt w:val="decimal"/>
      <w:lvlText w:val="%1."/>
      <w:lvlJc w:val="left"/>
      <w:pPr>
        <w:ind w:left="-4" w:hanging="450"/>
      </w:pPr>
      <w:rPr>
        <w:rFonts w:hint="default"/>
        <w:b/>
        <w:sz w:val="28"/>
        <w:szCs w:val="28"/>
      </w:rPr>
    </w:lvl>
    <w:lvl w:ilvl="1">
      <w:start w:val="1"/>
      <w:numFmt w:val="decimal"/>
      <w:isLgl/>
      <w:lvlText w:val="%1.%2"/>
      <w:lvlJc w:val="left"/>
      <w:pPr>
        <w:ind w:left="-94" w:hanging="360"/>
      </w:pPr>
      <w:rPr>
        <w:rFonts w:hint="default"/>
      </w:rPr>
    </w:lvl>
    <w:lvl w:ilvl="2">
      <w:start w:val="1"/>
      <w:numFmt w:val="decimal"/>
      <w:isLgl/>
      <w:lvlText w:val="%1.%2.%3"/>
      <w:lvlJc w:val="left"/>
      <w:pPr>
        <w:ind w:left="266" w:hanging="720"/>
      </w:pPr>
      <w:rPr>
        <w:rFonts w:hint="default"/>
      </w:rPr>
    </w:lvl>
    <w:lvl w:ilvl="3">
      <w:start w:val="1"/>
      <w:numFmt w:val="decimal"/>
      <w:isLgl/>
      <w:lvlText w:val="%1.%2.%3.%4"/>
      <w:lvlJc w:val="left"/>
      <w:pPr>
        <w:ind w:left="266" w:hanging="720"/>
      </w:pPr>
      <w:rPr>
        <w:rFonts w:hint="default"/>
      </w:rPr>
    </w:lvl>
    <w:lvl w:ilvl="4">
      <w:start w:val="1"/>
      <w:numFmt w:val="decimal"/>
      <w:isLgl/>
      <w:lvlText w:val="%1.%2.%3.%4.%5"/>
      <w:lvlJc w:val="left"/>
      <w:pPr>
        <w:ind w:left="626" w:hanging="1080"/>
      </w:pPr>
      <w:rPr>
        <w:rFonts w:hint="default"/>
      </w:rPr>
    </w:lvl>
    <w:lvl w:ilvl="5">
      <w:start w:val="1"/>
      <w:numFmt w:val="decimal"/>
      <w:isLgl/>
      <w:lvlText w:val="%1.%2.%3.%4.%5.%6"/>
      <w:lvlJc w:val="left"/>
      <w:pPr>
        <w:ind w:left="626" w:hanging="1080"/>
      </w:pPr>
      <w:rPr>
        <w:rFonts w:hint="default"/>
      </w:rPr>
    </w:lvl>
    <w:lvl w:ilvl="6">
      <w:start w:val="1"/>
      <w:numFmt w:val="decimal"/>
      <w:isLgl/>
      <w:lvlText w:val="%1.%2.%3.%4.%5.%6.%7"/>
      <w:lvlJc w:val="left"/>
      <w:pPr>
        <w:ind w:left="986" w:hanging="1440"/>
      </w:pPr>
      <w:rPr>
        <w:rFonts w:hint="default"/>
      </w:rPr>
    </w:lvl>
    <w:lvl w:ilvl="7">
      <w:start w:val="1"/>
      <w:numFmt w:val="decimal"/>
      <w:isLgl/>
      <w:lvlText w:val="%1.%2.%3.%4.%5.%6.%7.%8"/>
      <w:lvlJc w:val="left"/>
      <w:pPr>
        <w:ind w:left="986" w:hanging="1440"/>
      </w:pPr>
      <w:rPr>
        <w:rFonts w:hint="default"/>
      </w:rPr>
    </w:lvl>
    <w:lvl w:ilvl="8">
      <w:start w:val="1"/>
      <w:numFmt w:val="decimal"/>
      <w:isLgl/>
      <w:lvlText w:val="%1.%2.%3.%4.%5.%6.%7.%8.%9"/>
      <w:lvlJc w:val="left"/>
      <w:pPr>
        <w:ind w:left="1346" w:hanging="1800"/>
      </w:pPr>
      <w:rPr>
        <w:rFonts w:hint="default"/>
      </w:rPr>
    </w:lvl>
  </w:abstractNum>
  <w:abstractNum w:abstractNumId="10" w15:restartNumberingAfterBreak="0">
    <w:nsid w:val="24AE5035"/>
    <w:multiLevelType w:val="hybridMultilevel"/>
    <w:tmpl w:val="632AB166"/>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1" w15:restartNumberingAfterBreak="0">
    <w:nsid w:val="2822590B"/>
    <w:multiLevelType w:val="hybridMultilevel"/>
    <w:tmpl w:val="DB8E7ED0"/>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2" w15:restartNumberingAfterBreak="0">
    <w:nsid w:val="291A0480"/>
    <w:multiLevelType w:val="hybridMultilevel"/>
    <w:tmpl w:val="D07A8C24"/>
    <w:lvl w:ilvl="0" w:tplc="790A02EE">
      <w:start w:val="1"/>
      <w:numFmt w:val="decimal"/>
      <w:lvlText w:val="%1."/>
      <w:lvlJc w:val="left"/>
      <w:pPr>
        <w:ind w:left="-94" w:hanging="360"/>
      </w:pPr>
      <w:rPr>
        <w:rFonts w:hint="default"/>
        <w:b/>
        <w:sz w:val="28"/>
      </w:rPr>
    </w:lvl>
    <w:lvl w:ilvl="1" w:tplc="08090019" w:tentative="1">
      <w:start w:val="1"/>
      <w:numFmt w:val="lowerLetter"/>
      <w:lvlText w:val="%2."/>
      <w:lvlJc w:val="left"/>
      <w:pPr>
        <w:ind w:left="626" w:hanging="360"/>
      </w:pPr>
    </w:lvl>
    <w:lvl w:ilvl="2" w:tplc="0809001B" w:tentative="1">
      <w:start w:val="1"/>
      <w:numFmt w:val="lowerRoman"/>
      <w:lvlText w:val="%3."/>
      <w:lvlJc w:val="right"/>
      <w:pPr>
        <w:ind w:left="1346" w:hanging="180"/>
      </w:pPr>
    </w:lvl>
    <w:lvl w:ilvl="3" w:tplc="0809000F" w:tentative="1">
      <w:start w:val="1"/>
      <w:numFmt w:val="decimal"/>
      <w:lvlText w:val="%4."/>
      <w:lvlJc w:val="left"/>
      <w:pPr>
        <w:ind w:left="2066" w:hanging="360"/>
      </w:pPr>
    </w:lvl>
    <w:lvl w:ilvl="4" w:tplc="08090019" w:tentative="1">
      <w:start w:val="1"/>
      <w:numFmt w:val="lowerLetter"/>
      <w:lvlText w:val="%5."/>
      <w:lvlJc w:val="left"/>
      <w:pPr>
        <w:ind w:left="2786" w:hanging="360"/>
      </w:pPr>
    </w:lvl>
    <w:lvl w:ilvl="5" w:tplc="0809001B" w:tentative="1">
      <w:start w:val="1"/>
      <w:numFmt w:val="lowerRoman"/>
      <w:lvlText w:val="%6."/>
      <w:lvlJc w:val="right"/>
      <w:pPr>
        <w:ind w:left="3506" w:hanging="180"/>
      </w:pPr>
    </w:lvl>
    <w:lvl w:ilvl="6" w:tplc="0809000F" w:tentative="1">
      <w:start w:val="1"/>
      <w:numFmt w:val="decimal"/>
      <w:lvlText w:val="%7."/>
      <w:lvlJc w:val="left"/>
      <w:pPr>
        <w:ind w:left="4226" w:hanging="360"/>
      </w:pPr>
    </w:lvl>
    <w:lvl w:ilvl="7" w:tplc="08090019" w:tentative="1">
      <w:start w:val="1"/>
      <w:numFmt w:val="lowerLetter"/>
      <w:lvlText w:val="%8."/>
      <w:lvlJc w:val="left"/>
      <w:pPr>
        <w:ind w:left="4946" w:hanging="360"/>
      </w:pPr>
    </w:lvl>
    <w:lvl w:ilvl="8" w:tplc="0809001B" w:tentative="1">
      <w:start w:val="1"/>
      <w:numFmt w:val="lowerRoman"/>
      <w:lvlText w:val="%9."/>
      <w:lvlJc w:val="right"/>
      <w:pPr>
        <w:ind w:left="5666" w:hanging="180"/>
      </w:pPr>
    </w:lvl>
  </w:abstractNum>
  <w:abstractNum w:abstractNumId="13" w15:restartNumberingAfterBreak="0">
    <w:nsid w:val="2CE629B3"/>
    <w:multiLevelType w:val="hybridMultilevel"/>
    <w:tmpl w:val="DC88D112"/>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70529"/>
    <w:multiLevelType w:val="hybridMultilevel"/>
    <w:tmpl w:val="3F96F002"/>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55D19"/>
    <w:multiLevelType w:val="hybridMultilevel"/>
    <w:tmpl w:val="42EA669C"/>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6" w15:restartNumberingAfterBreak="0">
    <w:nsid w:val="37307166"/>
    <w:multiLevelType w:val="multilevel"/>
    <w:tmpl w:val="055013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0D1943"/>
    <w:multiLevelType w:val="hybridMultilevel"/>
    <w:tmpl w:val="BEB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D0143"/>
    <w:multiLevelType w:val="hybridMultilevel"/>
    <w:tmpl w:val="477CE706"/>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C6B0F"/>
    <w:multiLevelType w:val="hybridMultilevel"/>
    <w:tmpl w:val="E89662DA"/>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20A6F"/>
    <w:multiLevelType w:val="multilevel"/>
    <w:tmpl w:val="00B09DDC"/>
    <w:lvl w:ilvl="0">
      <w:start w:val="1"/>
      <w:numFmt w:val="decimal"/>
      <w:lvlText w:val="%1."/>
      <w:lvlJc w:val="left"/>
      <w:pPr>
        <w:ind w:left="360" w:hanging="360"/>
      </w:pPr>
      <w:rPr>
        <w:rFonts w:hint="default"/>
      </w:rPr>
    </w:lvl>
    <w:lvl w:ilvl="1">
      <w:start w:val="1"/>
      <w:numFmt w:val="decimal"/>
      <w:lvlText w:val="%1.%2."/>
      <w:lvlJc w:val="left"/>
      <w:pPr>
        <w:ind w:left="626" w:hanging="720"/>
      </w:pPr>
      <w:rPr>
        <w:rFonts w:hint="default"/>
      </w:rPr>
    </w:lvl>
    <w:lvl w:ilvl="2">
      <w:start w:val="1"/>
      <w:numFmt w:val="decimal"/>
      <w:lvlText w:val="%1.%2.%3."/>
      <w:lvlJc w:val="left"/>
      <w:pPr>
        <w:ind w:left="532" w:hanging="720"/>
      </w:pPr>
      <w:rPr>
        <w:rFonts w:hint="default"/>
      </w:rPr>
    </w:lvl>
    <w:lvl w:ilvl="3">
      <w:start w:val="1"/>
      <w:numFmt w:val="decimal"/>
      <w:lvlText w:val="%1.%2.%3.%4."/>
      <w:lvlJc w:val="left"/>
      <w:pPr>
        <w:ind w:left="798" w:hanging="1080"/>
      </w:pPr>
      <w:rPr>
        <w:rFonts w:hint="default"/>
      </w:rPr>
    </w:lvl>
    <w:lvl w:ilvl="4">
      <w:start w:val="1"/>
      <w:numFmt w:val="decimal"/>
      <w:lvlText w:val="%1.%2.%3.%4.%5."/>
      <w:lvlJc w:val="left"/>
      <w:pPr>
        <w:ind w:left="704" w:hanging="1080"/>
      </w:pPr>
      <w:rPr>
        <w:rFonts w:hint="default"/>
      </w:rPr>
    </w:lvl>
    <w:lvl w:ilvl="5">
      <w:start w:val="1"/>
      <w:numFmt w:val="decimal"/>
      <w:lvlText w:val="%1.%2.%3.%4.%5.%6."/>
      <w:lvlJc w:val="left"/>
      <w:pPr>
        <w:ind w:left="970" w:hanging="1440"/>
      </w:pPr>
      <w:rPr>
        <w:rFonts w:hint="default"/>
      </w:rPr>
    </w:lvl>
    <w:lvl w:ilvl="6">
      <w:start w:val="1"/>
      <w:numFmt w:val="decimal"/>
      <w:lvlText w:val="%1.%2.%3.%4.%5.%6.%7."/>
      <w:lvlJc w:val="left"/>
      <w:pPr>
        <w:ind w:left="876" w:hanging="1440"/>
      </w:pPr>
      <w:rPr>
        <w:rFonts w:hint="default"/>
      </w:rPr>
    </w:lvl>
    <w:lvl w:ilvl="7">
      <w:start w:val="1"/>
      <w:numFmt w:val="decimal"/>
      <w:lvlText w:val="%1.%2.%3.%4.%5.%6.%7.%8."/>
      <w:lvlJc w:val="left"/>
      <w:pPr>
        <w:ind w:left="1142" w:hanging="1800"/>
      </w:pPr>
      <w:rPr>
        <w:rFonts w:hint="default"/>
      </w:rPr>
    </w:lvl>
    <w:lvl w:ilvl="8">
      <w:start w:val="1"/>
      <w:numFmt w:val="decimal"/>
      <w:lvlText w:val="%1.%2.%3.%4.%5.%6.%7.%8.%9."/>
      <w:lvlJc w:val="left"/>
      <w:pPr>
        <w:ind w:left="1048" w:hanging="1800"/>
      </w:pPr>
      <w:rPr>
        <w:rFonts w:hint="default"/>
      </w:rPr>
    </w:lvl>
  </w:abstractNum>
  <w:abstractNum w:abstractNumId="21" w15:restartNumberingAfterBreak="0">
    <w:nsid w:val="48BD4106"/>
    <w:multiLevelType w:val="hybridMultilevel"/>
    <w:tmpl w:val="A21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3751DC"/>
    <w:multiLevelType w:val="hybridMultilevel"/>
    <w:tmpl w:val="4058EE2C"/>
    <w:lvl w:ilvl="0" w:tplc="08090003">
      <w:start w:val="1"/>
      <w:numFmt w:val="bullet"/>
      <w:lvlText w:val="o"/>
      <w:lvlJc w:val="left"/>
      <w:pPr>
        <w:ind w:left="626" w:hanging="360"/>
      </w:pPr>
      <w:rPr>
        <w:rFonts w:ascii="Courier New" w:hAnsi="Courier New" w:cs="Courier New"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23" w15:restartNumberingAfterBreak="0">
    <w:nsid w:val="51B02310"/>
    <w:multiLevelType w:val="hybridMultilevel"/>
    <w:tmpl w:val="92B25440"/>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52ED1"/>
    <w:multiLevelType w:val="hybridMultilevel"/>
    <w:tmpl w:val="7D0A7904"/>
    <w:lvl w:ilvl="0" w:tplc="08090001">
      <w:start w:val="1"/>
      <w:numFmt w:val="bullet"/>
      <w:lvlText w:val=""/>
      <w:lvlJc w:val="left"/>
      <w:pPr>
        <w:ind w:left="176" w:hanging="360"/>
      </w:pPr>
      <w:rPr>
        <w:rFonts w:ascii="Symbol" w:hAnsi="Symbol" w:hint="default"/>
      </w:rPr>
    </w:lvl>
    <w:lvl w:ilvl="1" w:tplc="08090003">
      <w:start w:val="1"/>
      <w:numFmt w:val="bullet"/>
      <w:lvlText w:val="o"/>
      <w:lvlJc w:val="left"/>
      <w:pPr>
        <w:ind w:left="896" w:hanging="360"/>
      </w:pPr>
      <w:rPr>
        <w:rFonts w:ascii="Courier New" w:hAnsi="Courier New" w:cs="Courier New" w:hint="default"/>
      </w:rPr>
    </w:lvl>
    <w:lvl w:ilvl="2" w:tplc="08090005" w:tentative="1">
      <w:start w:val="1"/>
      <w:numFmt w:val="bullet"/>
      <w:lvlText w:val=""/>
      <w:lvlJc w:val="left"/>
      <w:pPr>
        <w:ind w:left="1616" w:hanging="360"/>
      </w:pPr>
      <w:rPr>
        <w:rFonts w:ascii="Wingdings" w:hAnsi="Wingdings" w:hint="default"/>
      </w:rPr>
    </w:lvl>
    <w:lvl w:ilvl="3" w:tplc="08090001" w:tentative="1">
      <w:start w:val="1"/>
      <w:numFmt w:val="bullet"/>
      <w:lvlText w:val=""/>
      <w:lvlJc w:val="left"/>
      <w:pPr>
        <w:ind w:left="2336" w:hanging="360"/>
      </w:pPr>
      <w:rPr>
        <w:rFonts w:ascii="Symbol" w:hAnsi="Symbol" w:hint="default"/>
      </w:rPr>
    </w:lvl>
    <w:lvl w:ilvl="4" w:tplc="08090003" w:tentative="1">
      <w:start w:val="1"/>
      <w:numFmt w:val="bullet"/>
      <w:lvlText w:val="o"/>
      <w:lvlJc w:val="left"/>
      <w:pPr>
        <w:ind w:left="3056" w:hanging="360"/>
      </w:pPr>
      <w:rPr>
        <w:rFonts w:ascii="Courier New" w:hAnsi="Courier New" w:cs="Courier New" w:hint="default"/>
      </w:rPr>
    </w:lvl>
    <w:lvl w:ilvl="5" w:tplc="08090005" w:tentative="1">
      <w:start w:val="1"/>
      <w:numFmt w:val="bullet"/>
      <w:lvlText w:val=""/>
      <w:lvlJc w:val="left"/>
      <w:pPr>
        <w:ind w:left="3776" w:hanging="360"/>
      </w:pPr>
      <w:rPr>
        <w:rFonts w:ascii="Wingdings" w:hAnsi="Wingdings" w:hint="default"/>
      </w:rPr>
    </w:lvl>
    <w:lvl w:ilvl="6" w:tplc="08090001" w:tentative="1">
      <w:start w:val="1"/>
      <w:numFmt w:val="bullet"/>
      <w:lvlText w:val=""/>
      <w:lvlJc w:val="left"/>
      <w:pPr>
        <w:ind w:left="4496" w:hanging="360"/>
      </w:pPr>
      <w:rPr>
        <w:rFonts w:ascii="Symbol" w:hAnsi="Symbol" w:hint="default"/>
      </w:rPr>
    </w:lvl>
    <w:lvl w:ilvl="7" w:tplc="08090003" w:tentative="1">
      <w:start w:val="1"/>
      <w:numFmt w:val="bullet"/>
      <w:lvlText w:val="o"/>
      <w:lvlJc w:val="left"/>
      <w:pPr>
        <w:ind w:left="5216" w:hanging="360"/>
      </w:pPr>
      <w:rPr>
        <w:rFonts w:ascii="Courier New" w:hAnsi="Courier New" w:cs="Courier New" w:hint="default"/>
      </w:rPr>
    </w:lvl>
    <w:lvl w:ilvl="8" w:tplc="08090005" w:tentative="1">
      <w:start w:val="1"/>
      <w:numFmt w:val="bullet"/>
      <w:lvlText w:val=""/>
      <w:lvlJc w:val="left"/>
      <w:pPr>
        <w:ind w:left="5936" w:hanging="360"/>
      </w:pPr>
      <w:rPr>
        <w:rFonts w:ascii="Wingdings" w:hAnsi="Wingdings" w:hint="default"/>
      </w:rPr>
    </w:lvl>
  </w:abstractNum>
  <w:abstractNum w:abstractNumId="25" w15:restartNumberingAfterBreak="0">
    <w:nsid w:val="530E74EB"/>
    <w:multiLevelType w:val="hybridMultilevel"/>
    <w:tmpl w:val="4D181E66"/>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672F9"/>
    <w:multiLevelType w:val="hybridMultilevel"/>
    <w:tmpl w:val="2A160E78"/>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6E0909"/>
    <w:multiLevelType w:val="hybridMultilevel"/>
    <w:tmpl w:val="8C74A2EA"/>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8" w15:restartNumberingAfterBreak="0">
    <w:nsid w:val="591D0902"/>
    <w:multiLevelType w:val="hybridMultilevel"/>
    <w:tmpl w:val="8E06E0C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29" w15:restartNumberingAfterBreak="0">
    <w:nsid w:val="5B2868FA"/>
    <w:multiLevelType w:val="hybridMultilevel"/>
    <w:tmpl w:val="1368C0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30" w15:restartNumberingAfterBreak="0">
    <w:nsid w:val="5C1F611D"/>
    <w:multiLevelType w:val="hybridMultilevel"/>
    <w:tmpl w:val="DB5E41B0"/>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31" w15:restartNumberingAfterBreak="0">
    <w:nsid w:val="5D5C5E3B"/>
    <w:multiLevelType w:val="hybridMultilevel"/>
    <w:tmpl w:val="DDBC2316"/>
    <w:lvl w:ilvl="0" w:tplc="08090001">
      <w:start w:val="1"/>
      <w:numFmt w:val="bullet"/>
      <w:lvlText w:val=""/>
      <w:lvlJc w:val="left"/>
      <w:pPr>
        <w:ind w:left="626" w:hanging="360"/>
      </w:pPr>
      <w:rPr>
        <w:rFonts w:ascii="Symbol" w:hAnsi="Symbol" w:hint="default"/>
      </w:rPr>
    </w:lvl>
    <w:lvl w:ilvl="1" w:tplc="7DA80B3C">
      <w:numFmt w:val="bullet"/>
      <w:lvlText w:val="•"/>
      <w:lvlJc w:val="left"/>
      <w:pPr>
        <w:ind w:left="1706" w:hanging="720"/>
      </w:pPr>
      <w:rPr>
        <w:rFonts w:ascii="Arial" w:eastAsia="Times New Roman" w:hAnsi="Arial" w:cs="Arial"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32" w15:restartNumberingAfterBreak="0">
    <w:nsid w:val="5E3E378A"/>
    <w:multiLevelType w:val="multilevel"/>
    <w:tmpl w:val="A3BA9DEE"/>
    <w:lvl w:ilvl="0">
      <w:start w:val="1"/>
      <w:numFmt w:val="decimal"/>
      <w:pStyle w:val="Level1Heading"/>
      <w:lvlText w:val="%1"/>
      <w:lvlJc w:val="left"/>
      <w:pPr>
        <w:tabs>
          <w:tab w:val="num" w:pos="720"/>
        </w:tabs>
        <w:ind w:left="720" w:hanging="720"/>
      </w:pPr>
      <w:rPr>
        <w:rFonts w:hint="default"/>
        <w:b w:val="0"/>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2580CB6"/>
    <w:multiLevelType w:val="hybridMultilevel"/>
    <w:tmpl w:val="C9AE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06254"/>
    <w:multiLevelType w:val="hybridMultilevel"/>
    <w:tmpl w:val="7E2E07D4"/>
    <w:lvl w:ilvl="0" w:tplc="08090001">
      <w:start w:val="1"/>
      <w:numFmt w:val="bullet"/>
      <w:lvlText w:val=""/>
      <w:lvlJc w:val="left"/>
      <w:pPr>
        <w:ind w:left="626" w:hanging="360"/>
      </w:pPr>
      <w:rPr>
        <w:rFonts w:ascii="Symbol" w:hAnsi="Symbol" w:hint="default"/>
      </w:rPr>
    </w:lvl>
    <w:lvl w:ilvl="1" w:tplc="08090003">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35" w15:restartNumberingAfterBreak="0">
    <w:nsid w:val="70D43EF0"/>
    <w:multiLevelType w:val="hybridMultilevel"/>
    <w:tmpl w:val="82E4CE12"/>
    <w:lvl w:ilvl="0" w:tplc="4816D01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95DEF"/>
    <w:multiLevelType w:val="multilevel"/>
    <w:tmpl w:val="AB5458C6"/>
    <w:lvl w:ilvl="0">
      <w:start w:val="1"/>
      <w:numFmt w:val="decimal"/>
      <w:lvlText w:val="%1."/>
      <w:lvlJc w:val="left"/>
      <w:pPr>
        <w:ind w:left="-4" w:hanging="450"/>
      </w:pPr>
      <w:rPr>
        <w:rFonts w:hint="default"/>
        <w:b/>
        <w:sz w:val="28"/>
        <w:szCs w:val="28"/>
      </w:rPr>
    </w:lvl>
    <w:lvl w:ilvl="1">
      <w:start w:val="1"/>
      <w:numFmt w:val="decimal"/>
      <w:isLgl/>
      <w:lvlText w:val="%1.%2"/>
      <w:lvlJc w:val="left"/>
      <w:pPr>
        <w:ind w:left="-94" w:hanging="360"/>
      </w:pPr>
      <w:rPr>
        <w:rFonts w:hint="default"/>
      </w:rPr>
    </w:lvl>
    <w:lvl w:ilvl="2">
      <w:start w:val="1"/>
      <w:numFmt w:val="decimal"/>
      <w:isLgl/>
      <w:lvlText w:val="%1.%2.%3"/>
      <w:lvlJc w:val="left"/>
      <w:pPr>
        <w:ind w:left="266" w:hanging="720"/>
      </w:pPr>
      <w:rPr>
        <w:rFonts w:hint="default"/>
      </w:rPr>
    </w:lvl>
    <w:lvl w:ilvl="3">
      <w:start w:val="1"/>
      <w:numFmt w:val="decimal"/>
      <w:isLgl/>
      <w:lvlText w:val="%1.%2.%3.%4"/>
      <w:lvlJc w:val="left"/>
      <w:pPr>
        <w:ind w:left="266" w:hanging="720"/>
      </w:pPr>
      <w:rPr>
        <w:rFonts w:hint="default"/>
      </w:rPr>
    </w:lvl>
    <w:lvl w:ilvl="4">
      <w:start w:val="1"/>
      <w:numFmt w:val="decimal"/>
      <w:isLgl/>
      <w:lvlText w:val="%1.%2.%3.%4.%5"/>
      <w:lvlJc w:val="left"/>
      <w:pPr>
        <w:ind w:left="626" w:hanging="1080"/>
      </w:pPr>
      <w:rPr>
        <w:rFonts w:hint="default"/>
      </w:rPr>
    </w:lvl>
    <w:lvl w:ilvl="5">
      <w:start w:val="1"/>
      <w:numFmt w:val="decimal"/>
      <w:isLgl/>
      <w:lvlText w:val="%1.%2.%3.%4.%5.%6"/>
      <w:lvlJc w:val="left"/>
      <w:pPr>
        <w:ind w:left="626" w:hanging="1080"/>
      </w:pPr>
      <w:rPr>
        <w:rFonts w:hint="default"/>
      </w:rPr>
    </w:lvl>
    <w:lvl w:ilvl="6">
      <w:start w:val="1"/>
      <w:numFmt w:val="decimal"/>
      <w:isLgl/>
      <w:lvlText w:val="%1.%2.%3.%4.%5.%6.%7"/>
      <w:lvlJc w:val="left"/>
      <w:pPr>
        <w:ind w:left="986" w:hanging="1440"/>
      </w:pPr>
      <w:rPr>
        <w:rFonts w:hint="default"/>
      </w:rPr>
    </w:lvl>
    <w:lvl w:ilvl="7">
      <w:start w:val="1"/>
      <w:numFmt w:val="decimal"/>
      <w:isLgl/>
      <w:lvlText w:val="%1.%2.%3.%4.%5.%6.%7.%8"/>
      <w:lvlJc w:val="left"/>
      <w:pPr>
        <w:ind w:left="986" w:hanging="1440"/>
      </w:pPr>
      <w:rPr>
        <w:rFonts w:hint="default"/>
      </w:rPr>
    </w:lvl>
    <w:lvl w:ilvl="8">
      <w:start w:val="1"/>
      <w:numFmt w:val="decimal"/>
      <w:isLgl/>
      <w:lvlText w:val="%1.%2.%3.%4.%5.%6.%7.%8.%9"/>
      <w:lvlJc w:val="left"/>
      <w:pPr>
        <w:ind w:left="1346" w:hanging="1800"/>
      </w:pPr>
      <w:rPr>
        <w:rFonts w:hint="default"/>
      </w:rPr>
    </w:lvl>
  </w:abstractNum>
  <w:abstractNum w:abstractNumId="37" w15:restartNumberingAfterBreak="0">
    <w:nsid w:val="7637689F"/>
    <w:multiLevelType w:val="hybridMultilevel"/>
    <w:tmpl w:val="5CA0D8EA"/>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38" w15:restartNumberingAfterBreak="0">
    <w:nsid w:val="78B62585"/>
    <w:multiLevelType w:val="hybridMultilevel"/>
    <w:tmpl w:val="F81864A2"/>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39" w15:restartNumberingAfterBreak="0">
    <w:nsid w:val="799E645A"/>
    <w:multiLevelType w:val="multilevel"/>
    <w:tmpl w:val="35E60D6C"/>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D4096A"/>
    <w:multiLevelType w:val="hybridMultilevel"/>
    <w:tmpl w:val="D0608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C53409"/>
    <w:multiLevelType w:val="hybridMultilevel"/>
    <w:tmpl w:val="3498284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num w:numId="1">
    <w:abstractNumId w:val="13"/>
  </w:num>
  <w:num w:numId="2">
    <w:abstractNumId w:val="4"/>
  </w:num>
  <w:num w:numId="3">
    <w:abstractNumId w:val="35"/>
  </w:num>
  <w:num w:numId="4">
    <w:abstractNumId w:val="1"/>
  </w:num>
  <w:num w:numId="5">
    <w:abstractNumId w:val="2"/>
  </w:num>
  <w:num w:numId="6">
    <w:abstractNumId w:val="23"/>
  </w:num>
  <w:num w:numId="7">
    <w:abstractNumId w:val="25"/>
  </w:num>
  <w:num w:numId="8">
    <w:abstractNumId w:val="18"/>
  </w:num>
  <w:num w:numId="9">
    <w:abstractNumId w:val="19"/>
  </w:num>
  <w:num w:numId="10">
    <w:abstractNumId w:val="26"/>
  </w:num>
  <w:num w:numId="11">
    <w:abstractNumId w:val="14"/>
  </w:num>
  <w:num w:numId="12">
    <w:abstractNumId w:val="40"/>
  </w:num>
  <w:num w:numId="13">
    <w:abstractNumId w:val="9"/>
  </w:num>
  <w:num w:numId="14">
    <w:abstractNumId w:val="28"/>
  </w:num>
  <w:num w:numId="15">
    <w:abstractNumId w:val="0"/>
  </w:num>
  <w:num w:numId="16">
    <w:abstractNumId w:val="10"/>
  </w:num>
  <w:num w:numId="17">
    <w:abstractNumId w:val="12"/>
  </w:num>
  <w:num w:numId="18">
    <w:abstractNumId w:val="3"/>
  </w:num>
  <w:num w:numId="19">
    <w:abstractNumId w:val="36"/>
  </w:num>
  <w:num w:numId="20">
    <w:abstractNumId w:val="27"/>
  </w:num>
  <w:num w:numId="21">
    <w:abstractNumId w:val="37"/>
  </w:num>
  <w:num w:numId="22">
    <w:abstractNumId w:val="41"/>
  </w:num>
  <w:num w:numId="23">
    <w:abstractNumId w:val="11"/>
  </w:num>
  <w:num w:numId="24">
    <w:abstractNumId w:val="15"/>
  </w:num>
  <w:num w:numId="25">
    <w:abstractNumId w:val="38"/>
  </w:num>
  <w:num w:numId="26">
    <w:abstractNumId w:val="30"/>
  </w:num>
  <w:num w:numId="27">
    <w:abstractNumId w:val="5"/>
  </w:num>
  <w:num w:numId="28">
    <w:abstractNumId w:val="22"/>
  </w:num>
  <w:num w:numId="29">
    <w:abstractNumId w:val="34"/>
  </w:num>
  <w:num w:numId="30">
    <w:abstractNumId w:val="29"/>
  </w:num>
  <w:num w:numId="31">
    <w:abstractNumId w:val="17"/>
  </w:num>
  <w:num w:numId="32">
    <w:abstractNumId w:val="31"/>
  </w:num>
  <w:num w:numId="33">
    <w:abstractNumId w:val="20"/>
  </w:num>
  <w:num w:numId="34">
    <w:abstractNumId w:val="7"/>
  </w:num>
  <w:num w:numId="35">
    <w:abstractNumId w:val="21"/>
  </w:num>
  <w:num w:numId="36">
    <w:abstractNumId w:val="24"/>
  </w:num>
  <w:num w:numId="37">
    <w:abstractNumId w:val="6"/>
  </w:num>
  <w:num w:numId="38">
    <w:abstractNumId w:val="33"/>
  </w:num>
  <w:num w:numId="39">
    <w:abstractNumId w:val="32"/>
  </w:num>
  <w:num w:numId="40">
    <w:abstractNumId w:val="8"/>
  </w:num>
  <w:num w:numId="41">
    <w:abstractNumId w:val="39"/>
  </w:num>
  <w:num w:numId="4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5D"/>
    <w:rsid w:val="000210DC"/>
    <w:rsid w:val="00041BC4"/>
    <w:rsid w:val="00042193"/>
    <w:rsid w:val="00042F07"/>
    <w:rsid w:val="000450A6"/>
    <w:rsid w:val="0007130B"/>
    <w:rsid w:val="00084F66"/>
    <w:rsid w:val="000874FF"/>
    <w:rsid w:val="00087AEC"/>
    <w:rsid w:val="00095115"/>
    <w:rsid w:val="000966DC"/>
    <w:rsid w:val="000B51F7"/>
    <w:rsid w:val="000C4F42"/>
    <w:rsid w:val="000E4E31"/>
    <w:rsid w:val="000F291C"/>
    <w:rsid w:val="00101454"/>
    <w:rsid w:val="00105A32"/>
    <w:rsid w:val="00106C4A"/>
    <w:rsid w:val="0011179A"/>
    <w:rsid w:val="00112B26"/>
    <w:rsid w:val="00116346"/>
    <w:rsid w:val="001203D9"/>
    <w:rsid w:val="00121D13"/>
    <w:rsid w:val="001270CE"/>
    <w:rsid w:val="00144B4F"/>
    <w:rsid w:val="0016215D"/>
    <w:rsid w:val="00162A60"/>
    <w:rsid w:val="00177CB3"/>
    <w:rsid w:val="00185CE4"/>
    <w:rsid w:val="00186726"/>
    <w:rsid w:val="00186A72"/>
    <w:rsid w:val="00196839"/>
    <w:rsid w:val="001A235C"/>
    <w:rsid w:val="001C7A3B"/>
    <w:rsid w:val="001E3FFD"/>
    <w:rsid w:val="001F3007"/>
    <w:rsid w:val="00215BB7"/>
    <w:rsid w:val="00220097"/>
    <w:rsid w:val="00220564"/>
    <w:rsid w:val="00220BFD"/>
    <w:rsid w:val="002344BC"/>
    <w:rsid w:val="002358B0"/>
    <w:rsid w:val="0024387D"/>
    <w:rsid w:val="00244C06"/>
    <w:rsid w:val="00246815"/>
    <w:rsid w:val="002528C1"/>
    <w:rsid w:val="0025682E"/>
    <w:rsid w:val="002629B9"/>
    <w:rsid w:val="00280A49"/>
    <w:rsid w:val="0029324B"/>
    <w:rsid w:val="002A2331"/>
    <w:rsid w:val="002A3F33"/>
    <w:rsid w:val="002B056A"/>
    <w:rsid w:val="002D3D8F"/>
    <w:rsid w:val="002D69BB"/>
    <w:rsid w:val="002E180D"/>
    <w:rsid w:val="002E184F"/>
    <w:rsid w:val="002F4341"/>
    <w:rsid w:val="00305D24"/>
    <w:rsid w:val="0031152E"/>
    <w:rsid w:val="003175B0"/>
    <w:rsid w:val="00327908"/>
    <w:rsid w:val="0033303B"/>
    <w:rsid w:val="003413E0"/>
    <w:rsid w:val="003451D9"/>
    <w:rsid w:val="00345C89"/>
    <w:rsid w:val="00356489"/>
    <w:rsid w:val="003704A9"/>
    <w:rsid w:val="00374587"/>
    <w:rsid w:val="00375194"/>
    <w:rsid w:val="003809B3"/>
    <w:rsid w:val="00381271"/>
    <w:rsid w:val="00395F36"/>
    <w:rsid w:val="003B0F9E"/>
    <w:rsid w:val="003B157D"/>
    <w:rsid w:val="003B353C"/>
    <w:rsid w:val="003C0579"/>
    <w:rsid w:val="003D2A05"/>
    <w:rsid w:val="003E4087"/>
    <w:rsid w:val="003F1663"/>
    <w:rsid w:val="004071E4"/>
    <w:rsid w:val="00410D37"/>
    <w:rsid w:val="00431755"/>
    <w:rsid w:val="00431D03"/>
    <w:rsid w:val="00436F48"/>
    <w:rsid w:val="00440D3C"/>
    <w:rsid w:val="004432D7"/>
    <w:rsid w:val="00443AFD"/>
    <w:rsid w:val="004550D4"/>
    <w:rsid w:val="0046101D"/>
    <w:rsid w:val="00464290"/>
    <w:rsid w:val="00466172"/>
    <w:rsid w:val="004676EF"/>
    <w:rsid w:val="00472E45"/>
    <w:rsid w:val="0048056D"/>
    <w:rsid w:val="00491507"/>
    <w:rsid w:val="00492EF2"/>
    <w:rsid w:val="00494AD2"/>
    <w:rsid w:val="004973AE"/>
    <w:rsid w:val="004A5128"/>
    <w:rsid w:val="004B3E18"/>
    <w:rsid w:val="004B5F65"/>
    <w:rsid w:val="004E768C"/>
    <w:rsid w:val="004F5CDB"/>
    <w:rsid w:val="005006B4"/>
    <w:rsid w:val="005055D2"/>
    <w:rsid w:val="005067E1"/>
    <w:rsid w:val="005140E5"/>
    <w:rsid w:val="005215C3"/>
    <w:rsid w:val="0053266B"/>
    <w:rsid w:val="005421C3"/>
    <w:rsid w:val="0054472A"/>
    <w:rsid w:val="00551C4E"/>
    <w:rsid w:val="00555069"/>
    <w:rsid w:val="00557387"/>
    <w:rsid w:val="00560E96"/>
    <w:rsid w:val="00565FA6"/>
    <w:rsid w:val="005731F0"/>
    <w:rsid w:val="0057375E"/>
    <w:rsid w:val="00573B0E"/>
    <w:rsid w:val="00577AED"/>
    <w:rsid w:val="00590E56"/>
    <w:rsid w:val="005A28F8"/>
    <w:rsid w:val="005A4C20"/>
    <w:rsid w:val="005B125B"/>
    <w:rsid w:val="005B2BB4"/>
    <w:rsid w:val="005C0B1F"/>
    <w:rsid w:val="005C636A"/>
    <w:rsid w:val="005D3F71"/>
    <w:rsid w:val="005F4D53"/>
    <w:rsid w:val="005F598F"/>
    <w:rsid w:val="005F7146"/>
    <w:rsid w:val="00612411"/>
    <w:rsid w:val="00615924"/>
    <w:rsid w:val="006263F9"/>
    <w:rsid w:val="0063109D"/>
    <w:rsid w:val="006510A1"/>
    <w:rsid w:val="00651155"/>
    <w:rsid w:val="006569EB"/>
    <w:rsid w:val="00660C5D"/>
    <w:rsid w:val="006647E7"/>
    <w:rsid w:val="006768C3"/>
    <w:rsid w:val="00690771"/>
    <w:rsid w:val="0069334F"/>
    <w:rsid w:val="006B0CF0"/>
    <w:rsid w:val="006B0D74"/>
    <w:rsid w:val="006C763C"/>
    <w:rsid w:val="006E0B31"/>
    <w:rsid w:val="006E1952"/>
    <w:rsid w:val="006E20BB"/>
    <w:rsid w:val="006F26FB"/>
    <w:rsid w:val="007012C1"/>
    <w:rsid w:val="00705F82"/>
    <w:rsid w:val="007063D0"/>
    <w:rsid w:val="0073060C"/>
    <w:rsid w:val="00734A4A"/>
    <w:rsid w:val="0073695C"/>
    <w:rsid w:val="00757F47"/>
    <w:rsid w:val="00760952"/>
    <w:rsid w:val="007652A2"/>
    <w:rsid w:val="007703A7"/>
    <w:rsid w:val="0077125D"/>
    <w:rsid w:val="007715B4"/>
    <w:rsid w:val="00772419"/>
    <w:rsid w:val="00784035"/>
    <w:rsid w:val="00785717"/>
    <w:rsid w:val="007868A1"/>
    <w:rsid w:val="007901D5"/>
    <w:rsid w:val="007A4263"/>
    <w:rsid w:val="007B181E"/>
    <w:rsid w:val="007B2DF0"/>
    <w:rsid w:val="007C4B27"/>
    <w:rsid w:val="007D0D1E"/>
    <w:rsid w:val="007E401A"/>
    <w:rsid w:val="007E47D0"/>
    <w:rsid w:val="00802A17"/>
    <w:rsid w:val="008135F6"/>
    <w:rsid w:val="008204BE"/>
    <w:rsid w:val="0082218F"/>
    <w:rsid w:val="0082677D"/>
    <w:rsid w:val="008446B5"/>
    <w:rsid w:val="00857B03"/>
    <w:rsid w:val="00861F95"/>
    <w:rsid w:val="008665CF"/>
    <w:rsid w:val="00871C7E"/>
    <w:rsid w:val="0087545D"/>
    <w:rsid w:val="008764BC"/>
    <w:rsid w:val="00881A7F"/>
    <w:rsid w:val="008A0277"/>
    <w:rsid w:val="008B56AC"/>
    <w:rsid w:val="008B66BF"/>
    <w:rsid w:val="008D4525"/>
    <w:rsid w:val="008E1506"/>
    <w:rsid w:val="008F0048"/>
    <w:rsid w:val="008F1388"/>
    <w:rsid w:val="0090003A"/>
    <w:rsid w:val="0090034D"/>
    <w:rsid w:val="00910A42"/>
    <w:rsid w:val="009243C4"/>
    <w:rsid w:val="00924737"/>
    <w:rsid w:val="00936457"/>
    <w:rsid w:val="009415DA"/>
    <w:rsid w:val="009450F1"/>
    <w:rsid w:val="009456EC"/>
    <w:rsid w:val="00947515"/>
    <w:rsid w:val="00954BC8"/>
    <w:rsid w:val="00964FB5"/>
    <w:rsid w:val="00966B6C"/>
    <w:rsid w:val="00971906"/>
    <w:rsid w:val="00972E93"/>
    <w:rsid w:val="00982846"/>
    <w:rsid w:val="009A2BE2"/>
    <w:rsid w:val="009C44E7"/>
    <w:rsid w:val="009D0115"/>
    <w:rsid w:val="009D1790"/>
    <w:rsid w:val="009D7225"/>
    <w:rsid w:val="009E30A2"/>
    <w:rsid w:val="009E5889"/>
    <w:rsid w:val="009F16CC"/>
    <w:rsid w:val="00A040BD"/>
    <w:rsid w:val="00A061C3"/>
    <w:rsid w:val="00A10B34"/>
    <w:rsid w:val="00A2666A"/>
    <w:rsid w:val="00A41D4C"/>
    <w:rsid w:val="00A43EE8"/>
    <w:rsid w:val="00A444AF"/>
    <w:rsid w:val="00A517A5"/>
    <w:rsid w:val="00A52F85"/>
    <w:rsid w:val="00A5715E"/>
    <w:rsid w:val="00A62A2E"/>
    <w:rsid w:val="00A641DE"/>
    <w:rsid w:val="00A6662F"/>
    <w:rsid w:val="00A87ACD"/>
    <w:rsid w:val="00A90998"/>
    <w:rsid w:val="00A90AA8"/>
    <w:rsid w:val="00A9371A"/>
    <w:rsid w:val="00A97334"/>
    <w:rsid w:val="00AA054E"/>
    <w:rsid w:val="00AA5B1A"/>
    <w:rsid w:val="00AA6007"/>
    <w:rsid w:val="00AB0451"/>
    <w:rsid w:val="00AB1167"/>
    <w:rsid w:val="00AB3128"/>
    <w:rsid w:val="00AB6093"/>
    <w:rsid w:val="00AD4EEA"/>
    <w:rsid w:val="00AD7844"/>
    <w:rsid w:val="00AE37EC"/>
    <w:rsid w:val="00AF0B2C"/>
    <w:rsid w:val="00AF6EFD"/>
    <w:rsid w:val="00B01F2A"/>
    <w:rsid w:val="00B07B97"/>
    <w:rsid w:val="00B21D48"/>
    <w:rsid w:val="00B26D4E"/>
    <w:rsid w:val="00B30535"/>
    <w:rsid w:val="00B37F15"/>
    <w:rsid w:val="00B622D7"/>
    <w:rsid w:val="00B75E65"/>
    <w:rsid w:val="00B7705F"/>
    <w:rsid w:val="00B8527D"/>
    <w:rsid w:val="00B9142C"/>
    <w:rsid w:val="00BA53EA"/>
    <w:rsid w:val="00BA54D3"/>
    <w:rsid w:val="00BB73FD"/>
    <w:rsid w:val="00BC4C47"/>
    <w:rsid w:val="00BC553F"/>
    <w:rsid w:val="00BE13F8"/>
    <w:rsid w:val="00BF3A7A"/>
    <w:rsid w:val="00BF5114"/>
    <w:rsid w:val="00C026E6"/>
    <w:rsid w:val="00C07942"/>
    <w:rsid w:val="00C2228D"/>
    <w:rsid w:val="00C22300"/>
    <w:rsid w:val="00C24B66"/>
    <w:rsid w:val="00C33F65"/>
    <w:rsid w:val="00C42739"/>
    <w:rsid w:val="00C42F2D"/>
    <w:rsid w:val="00C47BAF"/>
    <w:rsid w:val="00C509A8"/>
    <w:rsid w:val="00C53300"/>
    <w:rsid w:val="00C568E1"/>
    <w:rsid w:val="00C60C4C"/>
    <w:rsid w:val="00C61467"/>
    <w:rsid w:val="00C62113"/>
    <w:rsid w:val="00C66BEA"/>
    <w:rsid w:val="00C701CE"/>
    <w:rsid w:val="00C728DA"/>
    <w:rsid w:val="00C771BA"/>
    <w:rsid w:val="00C92D20"/>
    <w:rsid w:val="00C94E23"/>
    <w:rsid w:val="00CA6D73"/>
    <w:rsid w:val="00CB4129"/>
    <w:rsid w:val="00CC16CC"/>
    <w:rsid w:val="00CD1787"/>
    <w:rsid w:val="00D009D7"/>
    <w:rsid w:val="00D10C26"/>
    <w:rsid w:val="00D32E43"/>
    <w:rsid w:val="00D54C57"/>
    <w:rsid w:val="00D81162"/>
    <w:rsid w:val="00D85455"/>
    <w:rsid w:val="00D8587D"/>
    <w:rsid w:val="00D86FFD"/>
    <w:rsid w:val="00D92343"/>
    <w:rsid w:val="00D923B2"/>
    <w:rsid w:val="00D92E3D"/>
    <w:rsid w:val="00D95D59"/>
    <w:rsid w:val="00DB10C8"/>
    <w:rsid w:val="00DB4E14"/>
    <w:rsid w:val="00DB55BB"/>
    <w:rsid w:val="00DE7471"/>
    <w:rsid w:val="00E05209"/>
    <w:rsid w:val="00E0683B"/>
    <w:rsid w:val="00E255AA"/>
    <w:rsid w:val="00E3305C"/>
    <w:rsid w:val="00E350F3"/>
    <w:rsid w:val="00E36A4F"/>
    <w:rsid w:val="00E4257B"/>
    <w:rsid w:val="00E4357B"/>
    <w:rsid w:val="00E50B37"/>
    <w:rsid w:val="00E5231E"/>
    <w:rsid w:val="00E52A02"/>
    <w:rsid w:val="00E621BE"/>
    <w:rsid w:val="00E62251"/>
    <w:rsid w:val="00E80880"/>
    <w:rsid w:val="00E97301"/>
    <w:rsid w:val="00EA16BE"/>
    <w:rsid w:val="00EB6B89"/>
    <w:rsid w:val="00EB7A13"/>
    <w:rsid w:val="00ED0897"/>
    <w:rsid w:val="00EE3CC0"/>
    <w:rsid w:val="00EE6EC5"/>
    <w:rsid w:val="00EF6A9F"/>
    <w:rsid w:val="00F00482"/>
    <w:rsid w:val="00F00E7B"/>
    <w:rsid w:val="00F12B60"/>
    <w:rsid w:val="00F200BB"/>
    <w:rsid w:val="00F2436F"/>
    <w:rsid w:val="00F25232"/>
    <w:rsid w:val="00F27DEA"/>
    <w:rsid w:val="00F522F4"/>
    <w:rsid w:val="00F53A97"/>
    <w:rsid w:val="00F54A97"/>
    <w:rsid w:val="00F6152E"/>
    <w:rsid w:val="00F749C9"/>
    <w:rsid w:val="00F75CAE"/>
    <w:rsid w:val="00F87CDF"/>
    <w:rsid w:val="00FA7332"/>
    <w:rsid w:val="00FA7807"/>
    <w:rsid w:val="00FC19B7"/>
    <w:rsid w:val="00FC1B60"/>
    <w:rsid w:val="00FC2E0A"/>
    <w:rsid w:val="00FC704B"/>
    <w:rsid w:val="00FD1171"/>
    <w:rsid w:val="00FE3C33"/>
    <w:rsid w:val="00FF2D4C"/>
    <w:rsid w:val="00FF3EC5"/>
    <w:rsid w:val="00FF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01FD6D7-AAD6-455F-BDBE-68548F65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7A"/>
    <w:rPr>
      <w:szCs w:val="22"/>
    </w:rPr>
  </w:style>
  <w:style w:type="paragraph" w:styleId="Heading1">
    <w:name w:val="heading 1"/>
    <w:basedOn w:val="Normal"/>
    <w:next w:val="Normal"/>
    <w:qFormat/>
    <w:rsid w:val="00BF3A7A"/>
    <w:pPr>
      <w:keepNext/>
      <w:outlineLvl w:val="0"/>
    </w:pPr>
    <w:rPr>
      <w:b/>
    </w:rPr>
  </w:style>
  <w:style w:type="paragraph" w:styleId="Heading2">
    <w:name w:val="heading 2"/>
    <w:basedOn w:val="Normal"/>
    <w:next w:val="Normal"/>
    <w:qFormat/>
    <w:rsid w:val="00BF3A7A"/>
    <w:pPr>
      <w:keepNext/>
      <w:jc w:val="center"/>
      <w:outlineLvl w:val="1"/>
    </w:pPr>
    <w:rPr>
      <w:b/>
    </w:rPr>
  </w:style>
  <w:style w:type="paragraph" w:styleId="Heading3">
    <w:name w:val="heading 3"/>
    <w:basedOn w:val="Normal"/>
    <w:next w:val="Normal"/>
    <w:qFormat/>
    <w:rsid w:val="00BF3A7A"/>
    <w:pPr>
      <w:keepNext/>
      <w:jc w:val="center"/>
      <w:outlineLvl w:val="2"/>
    </w:pPr>
    <w:rPr>
      <w:b/>
      <w:sz w:val="40"/>
      <w:szCs w:val="28"/>
    </w:rPr>
  </w:style>
  <w:style w:type="paragraph" w:styleId="Heading4">
    <w:name w:val="heading 4"/>
    <w:basedOn w:val="Normal"/>
    <w:next w:val="Normal"/>
    <w:qFormat/>
    <w:rsid w:val="00BF3A7A"/>
    <w:pPr>
      <w:keepNext/>
      <w:outlineLvl w:val="3"/>
    </w:pPr>
    <w:rPr>
      <w:b/>
      <w:sz w:val="28"/>
    </w:rPr>
  </w:style>
  <w:style w:type="paragraph" w:styleId="Heading5">
    <w:name w:val="heading 5"/>
    <w:basedOn w:val="Normal"/>
    <w:next w:val="Normal"/>
    <w:qFormat/>
    <w:rsid w:val="00BF3A7A"/>
    <w:pPr>
      <w:keepNext/>
      <w:outlineLvl w:val="4"/>
    </w:pPr>
    <w:rPr>
      <w:sz w:val="28"/>
    </w:rPr>
  </w:style>
  <w:style w:type="paragraph" w:styleId="Heading6">
    <w:name w:val="heading 6"/>
    <w:basedOn w:val="Normal"/>
    <w:next w:val="Normal"/>
    <w:qFormat/>
    <w:rsid w:val="00BF3A7A"/>
    <w:pPr>
      <w:keepNext/>
      <w:jc w:val="center"/>
      <w:outlineLvl w:val="5"/>
    </w:pPr>
    <w:rPr>
      <w:sz w:val="32"/>
    </w:rPr>
  </w:style>
  <w:style w:type="paragraph" w:styleId="Heading7">
    <w:name w:val="heading 7"/>
    <w:basedOn w:val="Normal"/>
    <w:next w:val="Normal"/>
    <w:qFormat/>
    <w:rsid w:val="00BF3A7A"/>
    <w:pPr>
      <w:keepNext/>
      <w:tabs>
        <w:tab w:val="left" w:pos="8505"/>
      </w:tabs>
      <w:jc w:val="center"/>
      <w:outlineLvl w:val="6"/>
    </w:pPr>
    <w:rPr>
      <w:b/>
      <w:sz w:val="32"/>
    </w:rPr>
  </w:style>
  <w:style w:type="paragraph" w:styleId="Heading8">
    <w:name w:val="heading 8"/>
    <w:basedOn w:val="Normal"/>
    <w:next w:val="Normal"/>
    <w:qFormat/>
    <w:rsid w:val="00BF3A7A"/>
    <w:pPr>
      <w:keepNext/>
      <w:ind w:left="900" w:right="-3534"/>
      <w:outlineLvl w:val="7"/>
    </w:pPr>
    <w:rPr>
      <w:b/>
      <w:sz w:val="20"/>
    </w:rPr>
  </w:style>
  <w:style w:type="paragraph" w:styleId="Heading9">
    <w:name w:val="heading 9"/>
    <w:basedOn w:val="Normal"/>
    <w:next w:val="Normal"/>
    <w:qFormat/>
    <w:rsid w:val="00BF3A7A"/>
    <w:pPr>
      <w:keepNext/>
      <w:tabs>
        <w:tab w:val="left" w:pos="8505"/>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3A7A"/>
    <w:rPr>
      <w:color w:val="0000FF"/>
      <w:u w:val="single"/>
    </w:rPr>
  </w:style>
  <w:style w:type="character" w:styleId="FollowedHyperlink">
    <w:name w:val="FollowedHyperlink"/>
    <w:basedOn w:val="DefaultParagraphFont"/>
    <w:rsid w:val="00BF3A7A"/>
    <w:rPr>
      <w:color w:val="800080"/>
      <w:u w:val="single"/>
    </w:rPr>
  </w:style>
  <w:style w:type="paragraph" w:styleId="BodyText2">
    <w:name w:val="Body Text 2"/>
    <w:basedOn w:val="Normal"/>
    <w:rsid w:val="00BF3A7A"/>
    <w:rPr>
      <w:rFonts w:ascii="Times New Roman" w:hAnsi="Times New Roman" w:cs="Arial"/>
      <w:sz w:val="20"/>
      <w:szCs w:val="20"/>
      <w:lang w:eastAsia="en-US"/>
    </w:rPr>
  </w:style>
  <w:style w:type="paragraph" w:styleId="BodyTextIndent">
    <w:name w:val="Body Text Indent"/>
    <w:basedOn w:val="Normal"/>
    <w:rsid w:val="00BF3A7A"/>
    <w:pPr>
      <w:ind w:left="720"/>
    </w:pPr>
    <w:rPr>
      <w:iCs/>
    </w:rPr>
  </w:style>
  <w:style w:type="paragraph" w:styleId="BodyText3">
    <w:name w:val="Body Text 3"/>
    <w:basedOn w:val="Normal"/>
    <w:rsid w:val="00BF3A7A"/>
    <w:pPr>
      <w:jc w:val="center"/>
    </w:pPr>
    <w:rPr>
      <w:b/>
      <w:bCs/>
    </w:rPr>
  </w:style>
  <w:style w:type="paragraph" w:styleId="Title">
    <w:name w:val="Title"/>
    <w:basedOn w:val="Normal"/>
    <w:qFormat/>
    <w:rsid w:val="00BF3A7A"/>
    <w:pPr>
      <w:jc w:val="center"/>
    </w:pPr>
    <w:rPr>
      <w:b/>
      <w:sz w:val="36"/>
      <w:szCs w:val="20"/>
      <w:lang w:eastAsia="en-US"/>
    </w:rPr>
  </w:style>
  <w:style w:type="paragraph" w:styleId="Footer">
    <w:name w:val="footer"/>
    <w:basedOn w:val="Normal"/>
    <w:link w:val="FooterChar"/>
    <w:uiPriority w:val="99"/>
    <w:rsid w:val="00BF3A7A"/>
    <w:pPr>
      <w:tabs>
        <w:tab w:val="center" w:pos="4320"/>
        <w:tab w:val="right" w:pos="8640"/>
      </w:tabs>
    </w:pPr>
    <w:rPr>
      <w:rFonts w:cs="Arial"/>
      <w:szCs w:val="20"/>
      <w:lang w:eastAsia="en-US"/>
    </w:rPr>
  </w:style>
  <w:style w:type="paragraph" w:customStyle="1" w:styleId="OfficeforOfficlaiPublicationsoftheEuropeanCommunity">
    <w:name w:val="Office for Officlai Publications of the European Community"/>
    <w:aliases w:val="Luxembourgggg"/>
    <w:basedOn w:val="Normal"/>
    <w:rsid w:val="00BF3A7A"/>
    <w:rPr>
      <w:rFonts w:ascii="Roman 10cpi" w:hAnsi="Roman 10cpi"/>
      <w:b/>
      <w:szCs w:val="20"/>
      <w:lang w:eastAsia="en-US"/>
    </w:rPr>
  </w:style>
  <w:style w:type="paragraph" w:styleId="Header">
    <w:name w:val="header"/>
    <w:basedOn w:val="Normal"/>
    <w:rsid w:val="00BF3A7A"/>
    <w:pPr>
      <w:tabs>
        <w:tab w:val="center" w:pos="4153"/>
        <w:tab w:val="right" w:pos="8306"/>
      </w:tabs>
    </w:pPr>
    <w:rPr>
      <w:rFonts w:ascii="Times New Roman" w:hAnsi="Times New Roman"/>
      <w:sz w:val="24"/>
      <w:szCs w:val="20"/>
      <w:lang w:eastAsia="en-US"/>
    </w:rPr>
  </w:style>
  <w:style w:type="paragraph" w:styleId="BodyText">
    <w:name w:val="Body Text"/>
    <w:basedOn w:val="Normal"/>
    <w:rsid w:val="00BF3A7A"/>
    <w:rPr>
      <w:sz w:val="20"/>
      <w:szCs w:val="20"/>
      <w:lang w:eastAsia="en-US"/>
    </w:rPr>
  </w:style>
  <w:style w:type="paragraph" w:styleId="Caption">
    <w:name w:val="caption"/>
    <w:basedOn w:val="Normal"/>
    <w:next w:val="Normal"/>
    <w:qFormat/>
    <w:rsid w:val="00BF3A7A"/>
    <w:pPr>
      <w:tabs>
        <w:tab w:val="left" w:pos="3119"/>
        <w:tab w:val="left" w:leader="underscore" w:pos="9356"/>
      </w:tabs>
      <w:jc w:val="center"/>
    </w:pPr>
    <w:rPr>
      <w:b/>
      <w:sz w:val="32"/>
    </w:rPr>
  </w:style>
  <w:style w:type="character" w:styleId="PageNumber">
    <w:name w:val="page number"/>
    <w:basedOn w:val="DefaultParagraphFont"/>
    <w:rsid w:val="00BF3A7A"/>
  </w:style>
  <w:style w:type="table" w:styleId="TableGrid">
    <w:name w:val="Table Grid"/>
    <w:basedOn w:val="TableNormal"/>
    <w:rsid w:val="0009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056D"/>
    <w:rPr>
      <w:rFonts w:ascii="Tahoma" w:hAnsi="Tahoma" w:cs="Tahoma"/>
      <w:sz w:val="16"/>
      <w:szCs w:val="16"/>
    </w:rPr>
  </w:style>
  <w:style w:type="character" w:customStyle="1" w:styleId="BalloonTextChar">
    <w:name w:val="Balloon Text Char"/>
    <w:basedOn w:val="DefaultParagraphFont"/>
    <w:link w:val="BalloonText"/>
    <w:rsid w:val="0048056D"/>
    <w:rPr>
      <w:rFonts w:ascii="Tahoma" w:hAnsi="Tahoma" w:cs="Tahoma"/>
      <w:sz w:val="16"/>
      <w:szCs w:val="16"/>
    </w:rPr>
  </w:style>
  <w:style w:type="paragraph" w:styleId="ListParagraph">
    <w:name w:val="List Paragraph"/>
    <w:basedOn w:val="Normal"/>
    <w:uiPriority w:val="34"/>
    <w:qFormat/>
    <w:rsid w:val="0090034D"/>
    <w:pPr>
      <w:ind w:left="720"/>
      <w:contextualSpacing/>
    </w:pPr>
  </w:style>
  <w:style w:type="character" w:styleId="CommentReference">
    <w:name w:val="annotation reference"/>
    <w:basedOn w:val="DefaultParagraphFont"/>
    <w:rsid w:val="00E4257B"/>
    <w:rPr>
      <w:sz w:val="16"/>
      <w:szCs w:val="16"/>
    </w:rPr>
  </w:style>
  <w:style w:type="paragraph" w:styleId="CommentText">
    <w:name w:val="annotation text"/>
    <w:basedOn w:val="Normal"/>
    <w:link w:val="CommentTextChar"/>
    <w:rsid w:val="00E4257B"/>
    <w:rPr>
      <w:sz w:val="20"/>
      <w:szCs w:val="20"/>
    </w:rPr>
  </w:style>
  <w:style w:type="character" w:customStyle="1" w:styleId="CommentTextChar">
    <w:name w:val="Comment Text Char"/>
    <w:basedOn w:val="DefaultParagraphFont"/>
    <w:link w:val="CommentText"/>
    <w:rsid w:val="00E4257B"/>
    <w:rPr>
      <w:sz w:val="20"/>
    </w:rPr>
  </w:style>
  <w:style w:type="paragraph" w:styleId="CommentSubject">
    <w:name w:val="annotation subject"/>
    <w:basedOn w:val="CommentText"/>
    <w:next w:val="CommentText"/>
    <w:link w:val="CommentSubjectChar"/>
    <w:rsid w:val="00E4257B"/>
    <w:rPr>
      <w:b/>
      <w:bCs/>
    </w:rPr>
  </w:style>
  <w:style w:type="character" w:customStyle="1" w:styleId="CommentSubjectChar">
    <w:name w:val="Comment Subject Char"/>
    <w:basedOn w:val="CommentTextChar"/>
    <w:link w:val="CommentSubject"/>
    <w:rsid w:val="00E4257B"/>
    <w:rPr>
      <w:b/>
      <w:bCs/>
      <w:sz w:val="20"/>
    </w:rPr>
  </w:style>
  <w:style w:type="paragraph" w:customStyle="1" w:styleId="Level1Heading">
    <w:name w:val="Level 1 Heading"/>
    <w:basedOn w:val="BodyText"/>
    <w:uiPriority w:val="9"/>
    <w:qFormat/>
    <w:rsid w:val="00D32E43"/>
    <w:pPr>
      <w:keepNext/>
      <w:numPr>
        <w:numId w:val="39"/>
      </w:numPr>
      <w:spacing w:after="240" w:line="360" w:lineRule="auto"/>
      <w:jc w:val="both"/>
      <w:outlineLvl w:val="0"/>
    </w:pPr>
    <w:rPr>
      <w:rFonts w:asciiTheme="minorHAnsi" w:eastAsiaTheme="minorHAnsi" w:hAnsiTheme="minorHAnsi" w:cstheme="minorBidi"/>
      <w:b/>
      <w:color w:val="000000" w:themeColor="text1"/>
      <w:sz w:val="19"/>
      <w:szCs w:val="22"/>
    </w:rPr>
  </w:style>
  <w:style w:type="paragraph" w:customStyle="1" w:styleId="Level1Number">
    <w:name w:val="Level 1 Number"/>
    <w:basedOn w:val="Level1Heading"/>
    <w:uiPriority w:val="9"/>
    <w:qFormat/>
    <w:rsid w:val="00D32E43"/>
    <w:pPr>
      <w:keepNext w:val="0"/>
    </w:pPr>
    <w:rPr>
      <w:b w:val="0"/>
    </w:rPr>
  </w:style>
  <w:style w:type="paragraph" w:customStyle="1" w:styleId="Level2Number">
    <w:name w:val="Level 2 Number"/>
    <w:basedOn w:val="BodyText"/>
    <w:uiPriority w:val="9"/>
    <w:qFormat/>
    <w:rsid w:val="00D32E43"/>
    <w:pPr>
      <w:numPr>
        <w:ilvl w:val="1"/>
        <w:numId w:val="39"/>
      </w:numPr>
      <w:spacing w:after="240" w:line="360" w:lineRule="auto"/>
      <w:jc w:val="both"/>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D32E43"/>
    <w:pPr>
      <w:numPr>
        <w:ilvl w:val="2"/>
        <w:numId w:val="39"/>
      </w:numPr>
      <w:spacing w:after="240" w:line="360" w:lineRule="auto"/>
      <w:jc w:val="both"/>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D32E43"/>
    <w:pPr>
      <w:numPr>
        <w:ilvl w:val="3"/>
        <w:numId w:val="39"/>
      </w:numPr>
      <w:spacing w:after="240" w:line="360" w:lineRule="auto"/>
      <w:jc w:val="both"/>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D32E43"/>
    <w:pPr>
      <w:numPr>
        <w:ilvl w:val="4"/>
        <w:numId w:val="39"/>
      </w:numPr>
      <w:spacing w:after="240" w:line="360" w:lineRule="auto"/>
      <w:ind w:left="4320" w:hanging="1440"/>
      <w:jc w:val="both"/>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D32E43"/>
    <w:pPr>
      <w:numPr>
        <w:ilvl w:val="5"/>
        <w:numId w:val="39"/>
      </w:numPr>
      <w:spacing w:after="240" w:line="360" w:lineRule="auto"/>
      <w:jc w:val="both"/>
    </w:pPr>
    <w:rPr>
      <w:rFonts w:asciiTheme="minorHAnsi" w:eastAsiaTheme="minorHAnsi" w:hAnsiTheme="minorHAnsi" w:cstheme="minorBidi"/>
      <w:color w:val="000000" w:themeColor="text1"/>
      <w:sz w:val="19"/>
      <w:szCs w:val="22"/>
    </w:rPr>
  </w:style>
  <w:style w:type="character" w:customStyle="1" w:styleId="FooterChar">
    <w:name w:val="Footer Char"/>
    <w:basedOn w:val="DefaultParagraphFont"/>
    <w:link w:val="Footer"/>
    <w:uiPriority w:val="99"/>
    <w:rsid w:val="00C61467"/>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47235">
      <w:bodyDiv w:val="1"/>
      <w:marLeft w:val="0"/>
      <w:marRight w:val="0"/>
      <w:marTop w:val="0"/>
      <w:marBottom w:val="0"/>
      <w:divBdr>
        <w:top w:val="none" w:sz="0" w:space="0" w:color="auto"/>
        <w:left w:val="none" w:sz="0" w:space="0" w:color="auto"/>
        <w:bottom w:val="none" w:sz="0" w:space="0" w:color="auto"/>
        <w:right w:val="none" w:sz="0" w:space="0" w:color="auto"/>
      </w:divBdr>
    </w:div>
    <w:div w:id="213424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0494-6C3D-48CD-BA4E-A8FD152A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491F4D4C</Template>
  <TotalTime>1</TotalTime>
  <Pages>6</Pages>
  <Words>1945</Words>
  <Characters>11288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Art Therapy Placement Agreement</vt:lpstr>
    </vt:vector>
  </TitlesOfParts>
  <Company>Queen Margaret University College</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Therapy Placement Agreement</dc:title>
  <dc:subject>Original from pbl link 8/6/09</dc:subject>
  <dc:creator>Thomas, Janet</dc:creator>
  <cp:lastModifiedBy>xduncan</cp:lastModifiedBy>
  <cp:revision>2</cp:revision>
  <cp:lastPrinted>2013-08-06T13:38:00Z</cp:lastPrinted>
  <dcterms:created xsi:type="dcterms:W3CDTF">2018-10-05T09:25:00Z</dcterms:created>
  <dcterms:modified xsi:type="dcterms:W3CDTF">2018-10-05T09:25:00Z</dcterms:modified>
</cp:coreProperties>
</file>