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5443" w14:textId="5D6EBD44" w:rsidR="0077290C" w:rsidRDefault="0077290C" w:rsidP="0E727A34">
      <w:pPr>
        <w:pStyle w:val="paragraph"/>
        <w:spacing w:before="0" w:beforeAutospacing="0" w:after="0" w:afterAutospacing="0"/>
        <w:jc w:val="center"/>
        <w:textAlignment w:val="baseline"/>
        <w:rPr>
          <w:rFonts w:ascii="Segoe UI" w:hAnsi="Segoe UI" w:cs="Segoe UI"/>
          <w:sz w:val="18"/>
          <w:szCs w:val="18"/>
        </w:rPr>
      </w:pPr>
      <w:r>
        <w:rPr>
          <w:noProof/>
        </w:rPr>
        <w:drawing>
          <wp:inline distT="0" distB="0" distL="0" distR="0" wp14:anchorId="0FE2999D" wp14:editId="6085277B">
            <wp:extent cx="5391152" cy="942975"/>
            <wp:effectExtent l="0" t="0" r="0" b="9525"/>
            <wp:docPr id="44615202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391152" cy="942975"/>
                    </a:xfrm>
                    <a:prstGeom prst="rect">
                      <a:avLst/>
                    </a:prstGeom>
                  </pic:spPr>
                </pic:pic>
              </a:graphicData>
            </a:graphic>
          </wp:inline>
        </w:drawing>
      </w:r>
      <w:r w:rsidRPr="0E727A34">
        <w:rPr>
          <w:rStyle w:val="eop"/>
          <w:rFonts w:ascii="Calibri" w:hAnsi="Calibri" w:cs="Calibri"/>
          <w:sz w:val="22"/>
          <w:szCs w:val="22"/>
        </w:rPr>
        <w:t> </w:t>
      </w:r>
    </w:p>
    <w:p w14:paraId="5C029741" w14:textId="4B5700C2" w:rsidR="0077290C" w:rsidRDefault="0077290C" w:rsidP="0E727A34">
      <w:pPr>
        <w:pStyle w:val="Heading1"/>
      </w:pPr>
      <w:r>
        <w:t>PRACTICE EDUCATION TRAINING</w:t>
      </w:r>
      <w:r w:rsidR="2940B33F">
        <w:t xml:space="preserve"> ONLINE</w:t>
      </w:r>
      <w:r>
        <w:t xml:space="preserve"> WORKSHOPS 2023/2024</w:t>
      </w:r>
    </w:p>
    <w:p w14:paraId="6E235B83" w14:textId="7DE3B59F" w:rsidR="00C96FEC" w:rsidRPr="00C96FEC" w:rsidRDefault="00C96FEC" w:rsidP="00C96FEC">
      <w:pPr>
        <w:rPr>
          <w:rFonts w:ascii="Arial" w:hAnsi="Arial" w:cs="Arial"/>
        </w:rPr>
      </w:pPr>
      <w:r w:rsidRPr="00C96FEC">
        <w:rPr>
          <w:rFonts w:ascii="Arial" w:hAnsi="Arial" w:cs="Arial"/>
        </w:rPr>
        <w:t>Please ensure you have signed up to the workshop of your choice no later than one week before it is being delivered as applications received later than this may not be processed in time.</w:t>
      </w:r>
    </w:p>
    <w:p w14:paraId="29C1529F" w14:textId="0C34E408" w:rsidR="0077290C" w:rsidRDefault="0453E488" w:rsidP="0E727A34">
      <w:pPr>
        <w:pStyle w:val="Heading2"/>
        <w:rPr>
          <w:rFonts w:ascii="Century Gothic" w:eastAsia="Times New Roman" w:hAnsi="Century Gothic" w:cs="Segoe UI"/>
          <w:color w:val="7030A0"/>
          <w:sz w:val="24"/>
          <w:szCs w:val="24"/>
          <w:lang w:eastAsia="en-GB"/>
        </w:rPr>
      </w:pPr>
      <w:r w:rsidRPr="00057D12">
        <w:t>General Sessions – open to all</w:t>
      </w:r>
      <w:r w:rsidR="00057D12" w:rsidRPr="00057D12">
        <w:t> </w:t>
      </w:r>
    </w:p>
    <w:tbl>
      <w:tblPr>
        <w:tblStyle w:val="TableGrid"/>
        <w:tblW w:w="9014" w:type="dxa"/>
        <w:tblLook w:val="04A0" w:firstRow="1" w:lastRow="0" w:firstColumn="1" w:lastColumn="0" w:noHBand="0" w:noVBand="1"/>
      </w:tblPr>
      <w:tblGrid>
        <w:gridCol w:w="4598"/>
        <w:gridCol w:w="2208"/>
        <w:gridCol w:w="2208"/>
      </w:tblGrid>
      <w:tr w:rsidR="0077290C" w14:paraId="1E990A5A" w14:textId="77777777" w:rsidTr="0E727A34">
        <w:trPr>
          <w:trHeight w:val="420"/>
        </w:trPr>
        <w:tc>
          <w:tcPr>
            <w:tcW w:w="4598" w:type="dxa"/>
          </w:tcPr>
          <w:p w14:paraId="0AC51098" w14:textId="744D2E73" w:rsidR="0077290C" w:rsidRPr="0077290C" w:rsidRDefault="0077290C" w:rsidP="0E727A34">
            <w:pPr>
              <w:pStyle w:val="Heading3"/>
              <w:rPr>
                <w:rStyle w:val="normaltextrun"/>
                <w:rFonts w:ascii="Calibri" w:hAnsi="Calibri" w:cs="Calibri"/>
                <w:b/>
                <w:bCs/>
                <w:color w:val="44546A" w:themeColor="text2"/>
                <w:sz w:val="32"/>
                <w:szCs w:val="32"/>
              </w:rPr>
            </w:pPr>
            <w:r>
              <w:t>TOPIC </w:t>
            </w:r>
          </w:p>
        </w:tc>
        <w:tc>
          <w:tcPr>
            <w:tcW w:w="2208" w:type="dxa"/>
          </w:tcPr>
          <w:p w14:paraId="451A576F" w14:textId="24DC61FA" w:rsidR="0077290C" w:rsidRPr="0077290C" w:rsidRDefault="0077290C" w:rsidP="0E727A34">
            <w:pPr>
              <w:pStyle w:val="Heading3"/>
              <w:rPr>
                <w:rStyle w:val="normaltextrun"/>
                <w:rFonts w:ascii="Calibri" w:hAnsi="Calibri" w:cs="Calibri"/>
                <w:b/>
                <w:bCs/>
                <w:color w:val="44546A" w:themeColor="text2"/>
                <w:sz w:val="32"/>
                <w:szCs w:val="32"/>
              </w:rPr>
            </w:pPr>
            <w:r>
              <w:t> DATE</w:t>
            </w:r>
          </w:p>
        </w:tc>
        <w:tc>
          <w:tcPr>
            <w:tcW w:w="2208" w:type="dxa"/>
          </w:tcPr>
          <w:p w14:paraId="5785BD92" w14:textId="117C22E8" w:rsidR="5BB0F7D5" w:rsidRDefault="5BB0F7D5" w:rsidP="0E727A34">
            <w:pPr>
              <w:pStyle w:val="Heading3"/>
              <w:rPr>
                <w:rStyle w:val="normaltextrun"/>
                <w:rFonts w:ascii="Calibri" w:hAnsi="Calibri" w:cs="Calibri"/>
                <w:b/>
                <w:bCs/>
                <w:color w:val="445369"/>
                <w:sz w:val="32"/>
                <w:szCs w:val="32"/>
              </w:rPr>
            </w:pPr>
            <w:r>
              <w:t>TIME</w:t>
            </w:r>
          </w:p>
        </w:tc>
      </w:tr>
      <w:tr w:rsidR="0077290C" w14:paraId="2D6E536F" w14:textId="77777777" w:rsidTr="0E727A34">
        <w:trPr>
          <w:trHeight w:val="300"/>
        </w:trPr>
        <w:tc>
          <w:tcPr>
            <w:tcW w:w="4598" w:type="dxa"/>
          </w:tcPr>
          <w:p w14:paraId="54876F8D" w14:textId="16D5CA3A" w:rsidR="0077290C" w:rsidRPr="00CC1649" w:rsidRDefault="0077290C" w:rsidP="0E727A34">
            <w:pPr>
              <w:rPr>
                <w:rFonts w:ascii="Arial" w:eastAsia="Arial" w:hAnsi="Arial" w:cs="Arial"/>
                <w:lang w:eastAsia="en-GB"/>
              </w:rPr>
            </w:pPr>
            <w:r w:rsidRPr="0E727A34">
              <w:rPr>
                <w:rFonts w:ascii="Arial" w:eastAsia="Arial" w:hAnsi="Arial" w:cs="Arial"/>
              </w:rPr>
              <w:t>Reasonable Adjustments </w:t>
            </w:r>
          </w:p>
        </w:tc>
        <w:tc>
          <w:tcPr>
            <w:tcW w:w="2208" w:type="dxa"/>
          </w:tcPr>
          <w:p w14:paraId="6ACF4A9D" w14:textId="091780FD" w:rsidR="0077290C" w:rsidRPr="00CC1649" w:rsidRDefault="0077290C" w:rsidP="0E727A34">
            <w:pPr>
              <w:rPr>
                <w:rFonts w:ascii="Arial" w:eastAsia="Arial" w:hAnsi="Arial" w:cs="Arial"/>
              </w:rPr>
            </w:pPr>
            <w:r w:rsidRPr="0E727A34">
              <w:rPr>
                <w:rFonts w:ascii="Arial" w:eastAsia="Arial" w:hAnsi="Arial" w:cs="Arial"/>
              </w:rPr>
              <w:t>31 Oct</w:t>
            </w:r>
            <w:r w:rsidR="67CDA801" w:rsidRPr="0E727A34">
              <w:rPr>
                <w:rFonts w:ascii="Arial" w:eastAsia="Arial" w:hAnsi="Arial" w:cs="Arial"/>
              </w:rPr>
              <w:t>ober</w:t>
            </w:r>
            <w:r w:rsidR="3047842F" w:rsidRPr="0E727A34">
              <w:rPr>
                <w:rFonts w:ascii="Arial" w:eastAsia="Arial" w:hAnsi="Arial" w:cs="Arial"/>
              </w:rPr>
              <w:t xml:space="preserve"> 2023</w:t>
            </w:r>
          </w:p>
        </w:tc>
        <w:tc>
          <w:tcPr>
            <w:tcW w:w="2208" w:type="dxa"/>
          </w:tcPr>
          <w:p w14:paraId="7F97B874" w14:textId="4991F944" w:rsidR="2C813BEF" w:rsidRDefault="2C813BEF" w:rsidP="0E727A34">
            <w:pPr>
              <w:rPr>
                <w:rFonts w:ascii="Arial" w:eastAsia="Arial" w:hAnsi="Arial" w:cs="Arial"/>
              </w:rPr>
            </w:pPr>
            <w:r w:rsidRPr="0E727A34">
              <w:rPr>
                <w:rFonts w:ascii="Arial" w:eastAsia="Arial" w:hAnsi="Arial" w:cs="Arial"/>
              </w:rPr>
              <w:t>14:00-15:00</w:t>
            </w:r>
          </w:p>
        </w:tc>
      </w:tr>
      <w:tr w:rsidR="0077290C" w14:paraId="5514C6EF" w14:textId="77777777" w:rsidTr="0E727A34">
        <w:trPr>
          <w:trHeight w:val="300"/>
        </w:trPr>
        <w:tc>
          <w:tcPr>
            <w:tcW w:w="4598" w:type="dxa"/>
          </w:tcPr>
          <w:p w14:paraId="7C83A076" w14:textId="171C5487" w:rsidR="0077290C" w:rsidRPr="00CC1649" w:rsidRDefault="0077290C" w:rsidP="0E727A34">
            <w:pPr>
              <w:rPr>
                <w:rFonts w:ascii="Arial" w:eastAsia="Arial" w:hAnsi="Arial" w:cs="Arial"/>
              </w:rPr>
            </w:pPr>
            <w:r w:rsidRPr="0E727A34">
              <w:rPr>
                <w:rFonts w:ascii="Arial" w:eastAsia="Arial" w:hAnsi="Arial" w:cs="Arial"/>
              </w:rPr>
              <w:t>Supporting failing students</w:t>
            </w:r>
          </w:p>
        </w:tc>
        <w:tc>
          <w:tcPr>
            <w:tcW w:w="2208" w:type="dxa"/>
          </w:tcPr>
          <w:p w14:paraId="60AFD895" w14:textId="3ABF8611" w:rsidR="0077290C" w:rsidRPr="00CC1649" w:rsidRDefault="0077290C" w:rsidP="0E727A34">
            <w:pPr>
              <w:rPr>
                <w:rFonts w:ascii="Arial" w:eastAsia="Arial" w:hAnsi="Arial" w:cs="Arial"/>
              </w:rPr>
            </w:pPr>
            <w:r w:rsidRPr="0E727A34">
              <w:rPr>
                <w:rFonts w:ascii="Arial" w:eastAsia="Arial" w:hAnsi="Arial" w:cs="Arial"/>
              </w:rPr>
              <w:t>4 Dec</w:t>
            </w:r>
            <w:r w:rsidR="1EBAFF98" w:rsidRPr="0E727A34">
              <w:rPr>
                <w:rFonts w:ascii="Arial" w:eastAsia="Arial" w:hAnsi="Arial" w:cs="Arial"/>
              </w:rPr>
              <w:t>ember</w:t>
            </w:r>
            <w:r w:rsidR="6A85B206" w:rsidRPr="0E727A34">
              <w:rPr>
                <w:rFonts w:ascii="Arial" w:eastAsia="Arial" w:hAnsi="Arial" w:cs="Arial"/>
              </w:rPr>
              <w:t xml:space="preserve"> 2023</w:t>
            </w:r>
          </w:p>
        </w:tc>
        <w:tc>
          <w:tcPr>
            <w:tcW w:w="2208" w:type="dxa"/>
          </w:tcPr>
          <w:p w14:paraId="12CC7CC2" w14:textId="4E60AC64" w:rsidR="0DF31580" w:rsidRDefault="0DF31580" w:rsidP="0E727A34">
            <w:pPr>
              <w:rPr>
                <w:rFonts w:ascii="Arial" w:eastAsia="Arial" w:hAnsi="Arial" w:cs="Arial"/>
              </w:rPr>
            </w:pPr>
            <w:r w:rsidRPr="0E727A34">
              <w:rPr>
                <w:rFonts w:ascii="Arial" w:eastAsia="Arial" w:hAnsi="Arial" w:cs="Arial"/>
              </w:rPr>
              <w:t>10:00-11:00</w:t>
            </w:r>
          </w:p>
        </w:tc>
      </w:tr>
      <w:tr w:rsidR="0077290C" w14:paraId="37D012A9" w14:textId="77777777" w:rsidTr="0E727A34">
        <w:trPr>
          <w:trHeight w:val="300"/>
        </w:trPr>
        <w:tc>
          <w:tcPr>
            <w:tcW w:w="4598" w:type="dxa"/>
          </w:tcPr>
          <w:p w14:paraId="1920B3DD" w14:textId="5A80535B" w:rsidR="00CC1649" w:rsidRPr="00CC1649" w:rsidRDefault="00CC1649" w:rsidP="0E727A34">
            <w:pPr>
              <w:rPr>
                <w:rFonts w:ascii="Arial" w:eastAsia="Arial" w:hAnsi="Arial" w:cs="Arial"/>
              </w:rPr>
            </w:pPr>
            <w:r w:rsidRPr="0E727A34">
              <w:rPr>
                <w:rFonts w:ascii="Arial" w:eastAsia="Arial" w:hAnsi="Arial" w:cs="Arial"/>
              </w:rPr>
              <w:t>Equality, Diversity</w:t>
            </w:r>
            <w:r w:rsidR="0077290C" w:rsidRPr="0E727A34">
              <w:rPr>
                <w:rFonts w:ascii="Arial" w:eastAsia="Arial" w:hAnsi="Arial" w:cs="Arial"/>
              </w:rPr>
              <w:t xml:space="preserve"> &amp; Inclusion (Student Stories)</w:t>
            </w:r>
          </w:p>
        </w:tc>
        <w:tc>
          <w:tcPr>
            <w:tcW w:w="2208" w:type="dxa"/>
          </w:tcPr>
          <w:p w14:paraId="16A0F47D" w14:textId="25E20FBE" w:rsidR="0077290C" w:rsidRPr="00CC1649" w:rsidRDefault="707A4B0C" w:rsidP="0E727A34">
            <w:pPr>
              <w:rPr>
                <w:rFonts w:ascii="Arial" w:eastAsia="Arial" w:hAnsi="Arial" w:cs="Arial"/>
              </w:rPr>
            </w:pPr>
            <w:r w:rsidRPr="0E727A34">
              <w:rPr>
                <w:rFonts w:ascii="Arial" w:eastAsia="Arial" w:hAnsi="Arial" w:cs="Arial"/>
              </w:rPr>
              <w:t>31 Jan</w:t>
            </w:r>
            <w:r w:rsidR="732C5A62" w:rsidRPr="0E727A34">
              <w:rPr>
                <w:rFonts w:ascii="Arial" w:eastAsia="Arial" w:hAnsi="Arial" w:cs="Arial"/>
              </w:rPr>
              <w:t>uary</w:t>
            </w:r>
            <w:r w:rsidR="75990862" w:rsidRPr="0E727A34">
              <w:rPr>
                <w:rFonts w:ascii="Arial" w:eastAsia="Arial" w:hAnsi="Arial" w:cs="Arial"/>
              </w:rPr>
              <w:t xml:space="preserve"> 2024</w:t>
            </w:r>
          </w:p>
        </w:tc>
        <w:tc>
          <w:tcPr>
            <w:tcW w:w="2208" w:type="dxa"/>
          </w:tcPr>
          <w:p w14:paraId="6DECB731" w14:textId="6CD91186" w:rsidR="269ED7AD" w:rsidRDefault="269ED7AD" w:rsidP="0E727A34">
            <w:pPr>
              <w:rPr>
                <w:rFonts w:ascii="Arial" w:eastAsia="Arial" w:hAnsi="Arial" w:cs="Arial"/>
              </w:rPr>
            </w:pPr>
            <w:r w:rsidRPr="0E727A34">
              <w:rPr>
                <w:rFonts w:ascii="Arial" w:eastAsia="Arial" w:hAnsi="Arial" w:cs="Arial"/>
              </w:rPr>
              <w:t>13:30-14:30</w:t>
            </w:r>
          </w:p>
        </w:tc>
      </w:tr>
      <w:tr w:rsidR="0077290C" w14:paraId="2733016D" w14:textId="77777777" w:rsidTr="0E727A34">
        <w:trPr>
          <w:trHeight w:val="300"/>
        </w:trPr>
        <w:tc>
          <w:tcPr>
            <w:tcW w:w="4598" w:type="dxa"/>
          </w:tcPr>
          <w:p w14:paraId="4468C086" w14:textId="7158FDD4" w:rsidR="0077290C" w:rsidRPr="00CC1649" w:rsidRDefault="0077290C" w:rsidP="0E727A34">
            <w:pPr>
              <w:rPr>
                <w:rFonts w:ascii="Arial" w:eastAsia="Arial" w:hAnsi="Arial" w:cs="Arial"/>
              </w:rPr>
            </w:pPr>
            <w:r w:rsidRPr="0E727A34">
              <w:rPr>
                <w:rFonts w:ascii="Arial" w:eastAsia="Arial" w:hAnsi="Arial" w:cs="Arial"/>
              </w:rPr>
              <w:t>Assessment and feedback</w:t>
            </w:r>
          </w:p>
        </w:tc>
        <w:tc>
          <w:tcPr>
            <w:tcW w:w="2208" w:type="dxa"/>
          </w:tcPr>
          <w:p w14:paraId="01AEBA70" w14:textId="3CD9A467" w:rsidR="0077290C" w:rsidRPr="00CC1649" w:rsidRDefault="0077290C" w:rsidP="0E727A34">
            <w:pPr>
              <w:rPr>
                <w:rFonts w:ascii="Arial" w:eastAsia="Arial" w:hAnsi="Arial" w:cs="Arial"/>
              </w:rPr>
            </w:pPr>
            <w:r w:rsidRPr="0E727A34">
              <w:rPr>
                <w:rFonts w:ascii="Arial" w:eastAsia="Arial" w:hAnsi="Arial" w:cs="Arial"/>
              </w:rPr>
              <w:t>20 Feb</w:t>
            </w:r>
            <w:r w:rsidR="171B7548" w:rsidRPr="0E727A34">
              <w:rPr>
                <w:rFonts w:ascii="Arial" w:eastAsia="Arial" w:hAnsi="Arial" w:cs="Arial"/>
              </w:rPr>
              <w:t>ruary 2024</w:t>
            </w:r>
          </w:p>
        </w:tc>
        <w:tc>
          <w:tcPr>
            <w:tcW w:w="2208" w:type="dxa"/>
          </w:tcPr>
          <w:p w14:paraId="4902D9CA" w14:textId="39842DF7" w:rsidR="63595AC5" w:rsidRDefault="63595AC5" w:rsidP="0E727A34">
            <w:pPr>
              <w:rPr>
                <w:rFonts w:ascii="Arial" w:eastAsia="Arial" w:hAnsi="Arial" w:cs="Arial"/>
              </w:rPr>
            </w:pPr>
            <w:r w:rsidRPr="0E727A34">
              <w:rPr>
                <w:rFonts w:ascii="Arial" w:eastAsia="Arial" w:hAnsi="Arial" w:cs="Arial"/>
              </w:rPr>
              <w:t>10:00-11:00</w:t>
            </w:r>
          </w:p>
        </w:tc>
      </w:tr>
      <w:tr w:rsidR="0077290C" w14:paraId="74A08865" w14:textId="77777777" w:rsidTr="0E727A34">
        <w:trPr>
          <w:trHeight w:val="300"/>
        </w:trPr>
        <w:tc>
          <w:tcPr>
            <w:tcW w:w="4598" w:type="dxa"/>
          </w:tcPr>
          <w:p w14:paraId="6ACA88EA" w14:textId="77777777" w:rsidR="0077290C" w:rsidRPr="00CC1649" w:rsidRDefault="0077290C" w:rsidP="0E727A34">
            <w:pPr>
              <w:rPr>
                <w:rStyle w:val="eop"/>
                <w:rFonts w:ascii="Arial" w:eastAsia="Arial" w:hAnsi="Arial" w:cs="Arial"/>
                <w:color w:val="000000" w:themeColor="text1"/>
              </w:rPr>
            </w:pPr>
            <w:r w:rsidRPr="0E727A34">
              <w:rPr>
                <w:rFonts w:ascii="Arial" w:eastAsia="Arial" w:hAnsi="Arial" w:cs="Arial"/>
              </w:rPr>
              <w:t>Models for Practice Based Learning (Models of Supervision)  </w:t>
            </w:r>
          </w:p>
        </w:tc>
        <w:tc>
          <w:tcPr>
            <w:tcW w:w="2208" w:type="dxa"/>
          </w:tcPr>
          <w:p w14:paraId="76F37370" w14:textId="1F3A99AD" w:rsidR="0077290C" w:rsidRPr="00CC1649" w:rsidRDefault="0077290C" w:rsidP="0E727A34">
            <w:pPr>
              <w:rPr>
                <w:rFonts w:ascii="Arial" w:eastAsia="Arial" w:hAnsi="Arial" w:cs="Arial"/>
              </w:rPr>
            </w:pPr>
            <w:r w:rsidRPr="0E727A34">
              <w:rPr>
                <w:rFonts w:ascii="Arial" w:eastAsia="Arial" w:hAnsi="Arial" w:cs="Arial"/>
              </w:rPr>
              <w:t>5 Mar</w:t>
            </w:r>
            <w:r w:rsidR="176D24AB" w:rsidRPr="0E727A34">
              <w:rPr>
                <w:rFonts w:ascii="Arial" w:eastAsia="Arial" w:hAnsi="Arial" w:cs="Arial"/>
              </w:rPr>
              <w:t>ch</w:t>
            </w:r>
            <w:r w:rsidRPr="0E727A34">
              <w:rPr>
                <w:rFonts w:ascii="Arial" w:eastAsia="Arial" w:hAnsi="Arial" w:cs="Arial"/>
              </w:rPr>
              <w:t> </w:t>
            </w:r>
            <w:r w:rsidR="176D24AB" w:rsidRPr="0E727A34">
              <w:rPr>
                <w:rFonts w:ascii="Arial" w:eastAsia="Arial" w:hAnsi="Arial" w:cs="Arial"/>
              </w:rPr>
              <w:t>2024</w:t>
            </w:r>
          </w:p>
        </w:tc>
        <w:tc>
          <w:tcPr>
            <w:tcW w:w="2208" w:type="dxa"/>
          </w:tcPr>
          <w:p w14:paraId="6D09FF89" w14:textId="61D59065" w:rsidR="63595AC5" w:rsidRDefault="63595AC5" w:rsidP="0E727A34">
            <w:pPr>
              <w:rPr>
                <w:rFonts w:ascii="Arial" w:eastAsia="Arial" w:hAnsi="Arial" w:cs="Arial"/>
              </w:rPr>
            </w:pPr>
            <w:r w:rsidRPr="0E727A34">
              <w:rPr>
                <w:rFonts w:ascii="Arial" w:eastAsia="Arial" w:hAnsi="Arial" w:cs="Arial"/>
              </w:rPr>
              <w:t>10:00-11:00</w:t>
            </w:r>
          </w:p>
        </w:tc>
      </w:tr>
      <w:tr w:rsidR="0077290C" w14:paraId="7B202089" w14:textId="77777777" w:rsidTr="0E727A34">
        <w:trPr>
          <w:trHeight w:val="300"/>
        </w:trPr>
        <w:tc>
          <w:tcPr>
            <w:tcW w:w="4598" w:type="dxa"/>
          </w:tcPr>
          <w:p w14:paraId="4D9D7C82" w14:textId="5BF46D6E" w:rsidR="0077290C" w:rsidRPr="00CC1649" w:rsidRDefault="0077290C" w:rsidP="0E727A34">
            <w:pPr>
              <w:rPr>
                <w:rFonts w:ascii="Arial" w:eastAsia="Arial" w:hAnsi="Arial" w:cs="Arial"/>
              </w:rPr>
            </w:pPr>
            <w:r w:rsidRPr="0E727A34">
              <w:rPr>
                <w:rFonts w:ascii="Arial" w:eastAsia="Arial" w:hAnsi="Arial" w:cs="Arial"/>
              </w:rPr>
              <w:t>Reasonable Adjustments</w:t>
            </w:r>
          </w:p>
        </w:tc>
        <w:tc>
          <w:tcPr>
            <w:tcW w:w="2208" w:type="dxa"/>
          </w:tcPr>
          <w:p w14:paraId="2DBE5DC5" w14:textId="4AB78043" w:rsidR="0077290C" w:rsidRPr="00CC1649" w:rsidRDefault="0077290C" w:rsidP="0E727A34">
            <w:pPr>
              <w:rPr>
                <w:rFonts w:ascii="Arial" w:eastAsia="Arial" w:hAnsi="Arial" w:cs="Arial"/>
              </w:rPr>
            </w:pPr>
            <w:r w:rsidRPr="0E727A34">
              <w:rPr>
                <w:rFonts w:ascii="Arial" w:eastAsia="Arial" w:hAnsi="Arial" w:cs="Arial"/>
              </w:rPr>
              <w:t>18 Apr</w:t>
            </w:r>
            <w:r w:rsidR="44962F77" w:rsidRPr="0E727A34">
              <w:rPr>
                <w:rFonts w:ascii="Arial" w:eastAsia="Arial" w:hAnsi="Arial" w:cs="Arial"/>
              </w:rPr>
              <w:t>il 2024</w:t>
            </w:r>
          </w:p>
        </w:tc>
        <w:tc>
          <w:tcPr>
            <w:tcW w:w="2208" w:type="dxa"/>
          </w:tcPr>
          <w:p w14:paraId="03C96CA3" w14:textId="05B47215" w:rsidR="6E490235" w:rsidRDefault="6E490235" w:rsidP="0E727A34">
            <w:pPr>
              <w:rPr>
                <w:rFonts w:ascii="Arial" w:eastAsia="Arial" w:hAnsi="Arial" w:cs="Arial"/>
              </w:rPr>
            </w:pPr>
            <w:r w:rsidRPr="0E727A34">
              <w:rPr>
                <w:rFonts w:ascii="Arial" w:eastAsia="Arial" w:hAnsi="Arial" w:cs="Arial"/>
              </w:rPr>
              <w:t>14:00-15:00</w:t>
            </w:r>
          </w:p>
        </w:tc>
      </w:tr>
      <w:tr w:rsidR="0077290C" w14:paraId="30CD4036" w14:textId="77777777" w:rsidTr="0E727A34">
        <w:trPr>
          <w:trHeight w:val="300"/>
        </w:trPr>
        <w:tc>
          <w:tcPr>
            <w:tcW w:w="4598" w:type="dxa"/>
          </w:tcPr>
          <w:p w14:paraId="1A8D1D09" w14:textId="54F0B3BC" w:rsidR="0077290C" w:rsidRPr="00CC1649" w:rsidRDefault="0077290C" w:rsidP="0E727A34">
            <w:pPr>
              <w:rPr>
                <w:rFonts w:ascii="Arial" w:eastAsia="Arial" w:hAnsi="Arial" w:cs="Arial"/>
              </w:rPr>
            </w:pPr>
            <w:r w:rsidRPr="0E727A34">
              <w:rPr>
                <w:rFonts w:ascii="Arial" w:eastAsia="Arial" w:hAnsi="Arial" w:cs="Arial"/>
              </w:rPr>
              <w:t>Supporting failing students</w:t>
            </w:r>
          </w:p>
        </w:tc>
        <w:tc>
          <w:tcPr>
            <w:tcW w:w="2208" w:type="dxa"/>
          </w:tcPr>
          <w:p w14:paraId="329FA016" w14:textId="201E418A" w:rsidR="0077290C" w:rsidRPr="00CC1649" w:rsidRDefault="0077290C" w:rsidP="0E727A34">
            <w:pPr>
              <w:rPr>
                <w:rFonts w:ascii="Arial" w:eastAsia="Arial" w:hAnsi="Arial" w:cs="Arial"/>
              </w:rPr>
            </w:pPr>
            <w:r w:rsidRPr="0E727A34">
              <w:rPr>
                <w:rFonts w:ascii="Arial" w:eastAsia="Arial" w:hAnsi="Arial" w:cs="Arial"/>
              </w:rPr>
              <w:t>9 May</w:t>
            </w:r>
            <w:r w:rsidR="2AE1FDAC" w:rsidRPr="0E727A34">
              <w:rPr>
                <w:rFonts w:ascii="Arial" w:eastAsia="Arial" w:hAnsi="Arial" w:cs="Arial"/>
              </w:rPr>
              <w:t xml:space="preserve"> 2024</w:t>
            </w:r>
          </w:p>
        </w:tc>
        <w:tc>
          <w:tcPr>
            <w:tcW w:w="2208" w:type="dxa"/>
          </w:tcPr>
          <w:p w14:paraId="20A2DB12" w14:textId="60B4D2A2" w:rsidR="4A9871A0" w:rsidRDefault="4A9871A0" w:rsidP="0E727A34">
            <w:pPr>
              <w:rPr>
                <w:rFonts w:ascii="Arial" w:eastAsia="Arial" w:hAnsi="Arial" w:cs="Arial"/>
              </w:rPr>
            </w:pPr>
            <w:r w:rsidRPr="0E727A34">
              <w:rPr>
                <w:rFonts w:ascii="Arial" w:eastAsia="Arial" w:hAnsi="Arial" w:cs="Arial"/>
              </w:rPr>
              <w:t>10:00-11:00</w:t>
            </w:r>
          </w:p>
        </w:tc>
      </w:tr>
      <w:tr w:rsidR="0077290C" w14:paraId="3BF1818E" w14:textId="77777777" w:rsidTr="0E727A34">
        <w:trPr>
          <w:trHeight w:val="300"/>
        </w:trPr>
        <w:tc>
          <w:tcPr>
            <w:tcW w:w="4598" w:type="dxa"/>
          </w:tcPr>
          <w:p w14:paraId="4D2537C0" w14:textId="77777777" w:rsidR="0077290C" w:rsidRPr="00CC1649" w:rsidRDefault="0077290C" w:rsidP="0E727A34">
            <w:pPr>
              <w:rPr>
                <w:rFonts w:ascii="Arial" w:eastAsia="Arial" w:hAnsi="Arial" w:cs="Arial"/>
              </w:rPr>
            </w:pPr>
            <w:r w:rsidRPr="0E727A34">
              <w:rPr>
                <w:rFonts w:ascii="Arial" w:eastAsia="Arial" w:hAnsi="Arial" w:cs="Arial"/>
              </w:rPr>
              <w:t>The role of the Health Care Support Worker (</w:t>
            </w:r>
            <w:proofErr w:type="spellStart"/>
            <w:r w:rsidRPr="0E727A34">
              <w:rPr>
                <w:rFonts w:ascii="Arial" w:eastAsia="Arial" w:hAnsi="Arial" w:cs="Arial"/>
              </w:rPr>
              <w:t>HCSW</w:t>
            </w:r>
            <w:proofErr w:type="spellEnd"/>
            <w:r w:rsidRPr="0E727A34">
              <w:rPr>
                <w:rFonts w:ascii="Arial" w:eastAsia="Arial" w:hAnsi="Arial" w:cs="Arial"/>
              </w:rPr>
              <w:t xml:space="preserve">) in </w:t>
            </w:r>
            <w:proofErr w:type="spellStart"/>
            <w:r w:rsidRPr="0E727A34">
              <w:rPr>
                <w:rFonts w:ascii="Arial" w:eastAsia="Arial" w:hAnsi="Arial" w:cs="Arial"/>
              </w:rPr>
              <w:t>AHP</w:t>
            </w:r>
            <w:proofErr w:type="spellEnd"/>
            <w:r w:rsidRPr="0E727A34">
              <w:rPr>
                <w:rFonts w:ascii="Arial" w:eastAsia="Arial" w:hAnsi="Arial" w:cs="Arial"/>
              </w:rPr>
              <w:t xml:space="preserve"> </w:t>
            </w:r>
            <w:proofErr w:type="spellStart"/>
            <w:r w:rsidRPr="0E727A34">
              <w:rPr>
                <w:rFonts w:ascii="Arial" w:eastAsia="Arial" w:hAnsi="Arial" w:cs="Arial"/>
              </w:rPr>
              <w:t>PBL</w:t>
            </w:r>
            <w:proofErr w:type="spellEnd"/>
            <w:r w:rsidRPr="0E727A34">
              <w:rPr>
                <w:rFonts w:ascii="Arial" w:eastAsia="Arial" w:hAnsi="Arial" w:cs="Arial"/>
              </w:rPr>
              <w:t> </w:t>
            </w:r>
          </w:p>
        </w:tc>
        <w:tc>
          <w:tcPr>
            <w:tcW w:w="2208" w:type="dxa"/>
          </w:tcPr>
          <w:p w14:paraId="27D89C50" w14:textId="623273EA" w:rsidR="0077290C" w:rsidRPr="00CC1649" w:rsidRDefault="0077290C" w:rsidP="0E727A34">
            <w:pPr>
              <w:rPr>
                <w:rFonts w:ascii="Arial" w:eastAsia="Arial" w:hAnsi="Arial" w:cs="Arial"/>
              </w:rPr>
            </w:pPr>
            <w:r w:rsidRPr="0E727A34">
              <w:rPr>
                <w:rFonts w:ascii="Arial" w:eastAsia="Arial" w:hAnsi="Arial" w:cs="Arial"/>
              </w:rPr>
              <w:t>4 Jun</w:t>
            </w:r>
            <w:r w:rsidR="01B2F083" w:rsidRPr="0E727A34">
              <w:rPr>
                <w:rFonts w:ascii="Arial" w:eastAsia="Arial" w:hAnsi="Arial" w:cs="Arial"/>
              </w:rPr>
              <w:t>e</w:t>
            </w:r>
            <w:r w:rsidR="6F8EEB82" w:rsidRPr="0E727A34">
              <w:rPr>
                <w:rFonts w:ascii="Arial" w:eastAsia="Arial" w:hAnsi="Arial" w:cs="Arial"/>
              </w:rPr>
              <w:t xml:space="preserve"> 2024</w:t>
            </w:r>
          </w:p>
        </w:tc>
        <w:tc>
          <w:tcPr>
            <w:tcW w:w="2208" w:type="dxa"/>
          </w:tcPr>
          <w:p w14:paraId="49AB34B9" w14:textId="3D7ADF31" w:rsidR="03A2C537" w:rsidRDefault="03A2C537" w:rsidP="0E727A34">
            <w:pPr>
              <w:rPr>
                <w:rFonts w:ascii="Arial" w:eastAsia="Arial" w:hAnsi="Arial" w:cs="Arial"/>
              </w:rPr>
            </w:pPr>
            <w:r w:rsidRPr="0E727A34">
              <w:rPr>
                <w:rFonts w:ascii="Arial" w:eastAsia="Arial" w:hAnsi="Arial" w:cs="Arial"/>
              </w:rPr>
              <w:t>14:00-15:00</w:t>
            </w:r>
          </w:p>
        </w:tc>
      </w:tr>
    </w:tbl>
    <w:p w14:paraId="3F42B83A" w14:textId="391F1CCF" w:rsidR="00057D12" w:rsidRDefault="00057D12" w:rsidP="0E727A34">
      <w:pPr>
        <w:spacing w:after="0" w:line="240" w:lineRule="auto"/>
        <w:jc w:val="both"/>
        <w:textAlignment w:val="baseline"/>
        <w:rPr>
          <w:rFonts w:ascii="Arial" w:eastAsia="Arial" w:hAnsi="Arial" w:cs="Arial"/>
          <w:kern w:val="0"/>
          <w:lang w:eastAsia="en-GB"/>
          <w14:ligatures w14:val="none"/>
        </w:rPr>
      </w:pPr>
    </w:p>
    <w:p w14:paraId="65FB614C" w14:textId="2F52C89F" w:rsidR="0077290C" w:rsidRDefault="0077290C" w:rsidP="0E727A34">
      <w:pPr>
        <w:spacing w:after="0" w:line="240" w:lineRule="auto"/>
        <w:jc w:val="both"/>
        <w:textAlignment w:val="baseline"/>
        <w:rPr>
          <w:rStyle w:val="eop"/>
          <w:rFonts w:ascii="Arial" w:eastAsia="Arial" w:hAnsi="Arial" w:cs="Arial"/>
          <w:shd w:val="clear" w:color="auto" w:fill="FFFFFF"/>
        </w:rPr>
      </w:pPr>
      <w:r w:rsidRPr="0E727A34">
        <w:rPr>
          <w:rStyle w:val="normaltextrun"/>
          <w:rFonts w:ascii="Arial" w:eastAsia="Arial" w:hAnsi="Arial" w:cs="Arial"/>
          <w:shd w:val="clear" w:color="auto" w:fill="FFFFFF"/>
          <w:lang w:val="en-US"/>
        </w:rPr>
        <w:t>To register for any of the</w:t>
      </w:r>
      <w:r w:rsidR="6912C25A" w:rsidRPr="0E727A34">
        <w:rPr>
          <w:rStyle w:val="normaltextrun"/>
          <w:rFonts w:ascii="Arial" w:eastAsia="Arial" w:hAnsi="Arial" w:cs="Arial"/>
          <w:shd w:val="clear" w:color="auto" w:fill="FFFFFF"/>
          <w:lang w:val="en-US"/>
        </w:rPr>
        <w:t xml:space="preserve"> abov</w:t>
      </w:r>
      <w:r w:rsidRPr="0E727A34">
        <w:rPr>
          <w:rStyle w:val="normaltextrun"/>
          <w:rFonts w:ascii="Arial" w:eastAsia="Arial" w:hAnsi="Arial" w:cs="Arial"/>
          <w:shd w:val="clear" w:color="auto" w:fill="FFFFFF"/>
          <w:lang w:val="en-US"/>
        </w:rPr>
        <w:t xml:space="preserve">e workshops please </w:t>
      </w:r>
      <w:hyperlink r:id="rId8" w:tgtFrame="_blank" w:history="1">
        <w:r w:rsidRPr="0E727A34">
          <w:rPr>
            <w:rStyle w:val="normaltextrun"/>
            <w:rFonts w:ascii="Arial" w:eastAsia="Arial" w:hAnsi="Arial" w:cs="Arial"/>
            <w:color w:val="0563C1"/>
            <w:u w:val="single"/>
            <w:shd w:val="clear" w:color="auto" w:fill="FFFFFF"/>
            <w:lang w:val="en-US"/>
          </w:rPr>
          <w:t>complete the online form</w:t>
        </w:r>
      </w:hyperlink>
      <w:r w:rsidRPr="0E727A34">
        <w:rPr>
          <w:rStyle w:val="normaltextrun"/>
          <w:rFonts w:ascii="Arial" w:eastAsia="Arial" w:hAnsi="Arial" w:cs="Arial"/>
          <w:color w:val="7030A0"/>
          <w:shd w:val="clear" w:color="auto" w:fill="FFFFFF"/>
          <w:lang w:val="en-US"/>
        </w:rPr>
        <w:t>. </w:t>
      </w:r>
      <w:r w:rsidRPr="0E727A34">
        <w:rPr>
          <w:rStyle w:val="Emphasis"/>
          <w:lang w:val="en-US"/>
        </w:rPr>
        <w:t>Please note you will be sent the joining link nearer the event so please put the session in your diary.</w:t>
      </w:r>
    </w:p>
    <w:p w14:paraId="6D8AFA7A" w14:textId="77777777" w:rsidR="0077290C" w:rsidRDefault="0077290C" w:rsidP="0E727A34">
      <w:pPr>
        <w:spacing w:after="0" w:line="240" w:lineRule="auto"/>
        <w:jc w:val="both"/>
        <w:textAlignment w:val="baseline"/>
        <w:rPr>
          <w:rStyle w:val="eop"/>
          <w:rFonts w:ascii="Arial" w:eastAsia="Arial" w:hAnsi="Arial" w:cs="Arial"/>
          <w:color w:val="7030A0"/>
          <w:shd w:val="clear" w:color="auto" w:fill="FFFFFF"/>
        </w:rPr>
      </w:pPr>
    </w:p>
    <w:p w14:paraId="448C245E" w14:textId="4F5C09D5" w:rsidR="00CC1649" w:rsidRDefault="00CC1649" w:rsidP="0E727A34">
      <w:pPr>
        <w:pStyle w:val="Heading2"/>
        <w:rPr>
          <w:rStyle w:val="eop"/>
          <w:rFonts w:ascii="Arial" w:eastAsia="Arial" w:hAnsi="Arial" w:cs="Arial"/>
          <w:color w:val="7030A0"/>
          <w:sz w:val="22"/>
          <w:szCs w:val="22"/>
        </w:rPr>
      </w:pPr>
      <w:r>
        <w:t>Profession Specific Events </w:t>
      </w:r>
    </w:p>
    <w:p w14:paraId="3BECE34A" w14:textId="77777777" w:rsidR="0077290C" w:rsidRDefault="0077290C" w:rsidP="0E727A34">
      <w:pPr>
        <w:spacing w:after="0" w:line="240" w:lineRule="auto"/>
        <w:jc w:val="both"/>
        <w:textAlignment w:val="baseline"/>
        <w:rPr>
          <w:rStyle w:val="eop"/>
          <w:rFonts w:ascii="Arial" w:eastAsia="Arial" w:hAnsi="Arial" w:cs="Arial"/>
          <w:color w:val="7030A0"/>
          <w:shd w:val="clear" w:color="auto" w:fill="FFFFFF"/>
        </w:rPr>
      </w:pPr>
    </w:p>
    <w:p w14:paraId="16D4EDD3" w14:textId="01B463DD" w:rsidR="00CC1649" w:rsidRDefault="00CC1649" w:rsidP="0E727A34">
      <w:pPr>
        <w:pStyle w:val="Heading3"/>
        <w:rPr>
          <w:rStyle w:val="eop"/>
          <w:rFonts w:ascii="Arial" w:eastAsia="Arial" w:hAnsi="Arial" w:cs="Arial"/>
          <w:color w:val="7030A0"/>
          <w:sz w:val="22"/>
          <w:szCs w:val="22"/>
        </w:rPr>
      </w:pPr>
      <w:r>
        <w:t>Occupational Therapy </w:t>
      </w:r>
    </w:p>
    <w:tbl>
      <w:tblPr>
        <w:tblStyle w:val="TableGrid"/>
        <w:tblW w:w="0" w:type="auto"/>
        <w:tblLook w:val="04A0" w:firstRow="1" w:lastRow="0" w:firstColumn="1" w:lastColumn="0" w:noHBand="0" w:noVBand="1"/>
      </w:tblPr>
      <w:tblGrid>
        <w:gridCol w:w="4508"/>
        <w:gridCol w:w="4508"/>
      </w:tblGrid>
      <w:tr w:rsidR="00CC1649" w14:paraId="2439D809" w14:textId="77777777" w:rsidTr="0E727A34">
        <w:tc>
          <w:tcPr>
            <w:tcW w:w="4508" w:type="dxa"/>
          </w:tcPr>
          <w:p w14:paraId="770E3A2E" w14:textId="0905060C" w:rsidR="00CC1649" w:rsidRDefault="00CC1649" w:rsidP="0E727A34">
            <w:pPr>
              <w:jc w:val="both"/>
              <w:textAlignment w:val="baseline"/>
              <w:rPr>
                <w:rFonts w:ascii="Arial" w:eastAsia="Arial" w:hAnsi="Arial" w:cs="Arial"/>
                <w:kern w:val="0"/>
                <w:lang w:eastAsia="en-GB"/>
                <w14:ligatures w14:val="none"/>
              </w:rPr>
            </w:pPr>
            <w:r w:rsidRPr="0E727A34">
              <w:rPr>
                <w:rStyle w:val="normaltextrun"/>
                <w:rFonts w:ascii="Arial" w:eastAsia="Arial" w:hAnsi="Arial" w:cs="Arial"/>
              </w:rPr>
              <w:t>New PE Workshop</w:t>
            </w:r>
            <w:r w:rsidRPr="0E727A34">
              <w:rPr>
                <w:rStyle w:val="eop"/>
                <w:rFonts w:ascii="Arial" w:eastAsia="Arial" w:hAnsi="Arial" w:cs="Arial"/>
              </w:rPr>
              <w:t> </w:t>
            </w:r>
          </w:p>
        </w:tc>
        <w:tc>
          <w:tcPr>
            <w:tcW w:w="4508" w:type="dxa"/>
          </w:tcPr>
          <w:p w14:paraId="77DAE96C" w14:textId="433E0064" w:rsidR="00CC1649" w:rsidRDefault="00CC1649" w:rsidP="0E727A34">
            <w:pPr>
              <w:jc w:val="both"/>
              <w:textAlignment w:val="baseline"/>
              <w:rPr>
                <w:rStyle w:val="eop"/>
                <w:rFonts w:ascii="Arial" w:eastAsia="Arial" w:hAnsi="Arial" w:cs="Arial"/>
                <w:kern w:val="0"/>
                <w:lang w:eastAsia="en-GB"/>
                <w14:ligatures w14:val="none"/>
              </w:rPr>
            </w:pPr>
            <w:r w:rsidRPr="0E727A34">
              <w:rPr>
                <w:rStyle w:val="normaltextrun"/>
                <w:rFonts w:ascii="Arial" w:eastAsia="Arial" w:hAnsi="Arial" w:cs="Arial"/>
              </w:rPr>
              <w:t xml:space="preserve">Wed 20th September </w:t>
            </w:r>
            <w:r w:rsidR="12DD1BC3" w:rsidRPr="0E727A34">
              <w:rPr>
                <w:rStyle w:val="normaltextrun"/>
                <w:rFonts w:ascii="Arial" w:eastAsia="Arial" w:hAnsi="Arial" w:cs="Arial"/>
              </w:rPr>
              <w:t>14:30-15:30</w:t>
            </w:r>
          </w:p>
        </w:tc>
      </w:tr>
      <w:tr w:rsidR="00CC1649" w14:paraId="1E2B556A" w14:textId="77777777" w:rsidTr="0E727A34">
        <w:tc>
          <w:tcPr>
            <w:tcW w:w="4508" w:type="dxa"/>
          </w:tcPr>
          <w:p w14:paraId="5A21983A" w14:textId="5996C8D4" w:rsidR="00CC1649" w:rsidRDefault="00CC1649" w:rsidP="0E727A34">
            <w:pPr>
              <w:jc w:val="both"/>
              <w:textAlignment w:val="baseline"/>
              <w:rPr>
                <w:rFonts w:ascii="Arial" w:eastAsia="Arial" w:hAnsi="Arial" w:cs="Arial"/>
                <w:kern w:val="0"/>
                <w:lang w:eastAsia="en-GB"/>
                <w14:ligatures w14:val="none"/>
              </w:rPr>
            </w:pPr>
            <w:r w:rsidRPr="0E727A34">
              <w:rPr>
                <w:rStyle w:val="normaltextrun"/>
                <w:rFonts w:ascii="Arial" w:eastAsia="Arial" w:hAnsi="Arial" w:cs="Arial"/>
              </w:rPr>
              <w:t>PE co-ordinator Workshop</w:t>
            </w:r>
            <w:r w:rsidRPr="0E727A34">
              <w:rPr>
                <w:rStyle w:val="eop"/>
                <w:rFonts w:ascii="Arial" w:eastAsia="Arial" w:hAnsi="Arial" w:cs="Arial"/>
              </w:rPr>
              <w:t> </w:t>
            </w:r>
          </w:p>
        </w:tc>
        <w:tc>
          <w:tcPr>
            <w:tcW w:w="4508" w:type="dxa"/>
          </w:tcPr>
          <w:p w14:paraId="55D9C36F" w14:textId="38400A36" w:rsidR="00CC1649" w:rsidRDefault="00CC1649" w:rsidP="0E727A34">
            <w:pPr>
              <w:jc w:val="both"/>
              <w:textAlignment w:val="baseline"/>
              <w:rPr>
                <w:rFonts w:ascii="Arial" w:eastAsia="Arial" w:hAnsi="Arial" w:cs="Arial"/>
                <w:kern w:val="0"/>
                <w:lang w:eastAsia="en-GB"/>
                <w14:ligatures w14:val="none"/>
              </w:rPr>
            </w:pPr>
            <w:r w:rsidRPr="0E727A34">
              <w:rPr>
                <w:rStyle w:val="normaltextrun"/>
                <w:rFonts w:ascii="Arial" w:eastAsia="Arial" w:hAnsi="Arial" w:cs="Arial"/>
              </w:rPr>
              <w:t xml:space="preserve">Wed 24th </w:t>
            </w:r>
            <w:r w:rsidR="71FFADD1" w:rsidRPr="0E727A34">
              <w:rPr>
                <w:rStyle w:val="normaltextrun"/>
                <w:rFonts w:ascii="Arial" w:eastAsia="Arial" w:hAnsi="Arial" w:cs="Arial"/>
              </w:rPr>
              <w:t>January</w:t>
            </w:r>
            <w:r w:rsidRPr="0E727A34">
              <w:rPr>
                <w:rStyle w:val="normaltextrun"/>
                <w:rFonts w:ascii="Arial" w:eastAsia="Arial" w:hAnsi="Arial" w:cs="Arial"/>
              </w:rPr>
              <w:t xml:space="preserve"> </w:t>
            </w:r>
            <w:r w:rsidR="55FAA91D" w:rsidRPr="0E727A34">
              <w:rPr>
                <w:rStyle w:val="normaltextrun"/>
                <w:rFonts w:ascii="Arial" w:eastAsia="Arial" w:hAnsi="Arial" w:cs="Arial"/>
              </w:rPr>
              <w:t>15:00-16:00</w:t>
            </w:r>
            <w:r w:rsidRPr="0E727A34">
              <w:rPr>
                <w:rStyle w:val="eop"/>
                <w:rFonts w:ascii="Arial" w:eastAsia="Arial" w:hAnsi="Arial" w:cs="Arial"/>
              </w:rPr>
              <w:t> </w:t>
            </w:r>
          </w:p>
        </w:tc>
      </w:tr>
      <w:tr w:rsidR="00CC1649" w14:paraId="68FF7F57" w14:textId="77777777" w:rsidTr="0E727A34">
        <w:tc>
          <w:tcPr>
            <w:tcW w:w="4508" w:type="dxa"/>
          </w:tcPr>
          <w:p w14:paraId="6AADCE92" w14:textId="06FA6057" w:rsidR="00CC1649" w:rsidRDefault="00CC1649" w:rsidP="0E727A34">
            <w:pPr>
              <w:jc w:val="both"/>
              <w:textAlignment w:val="baseline"/>
              <w:rPr>
                <w:rStyle w:val="normaltextrun"/>
                <w:rFonts w:ascii="Arial" w:eastAsia="Arial" w:hAnsi="Arial" w:cs="Arial"/>
              </w:rPr>
            </w:pPr>
            <w:r w:rsidRPr="0E727A34">
              <w:rPr>
                <w:rStyle w:val="normaltextrun"/>
                <w:rFonts w:ascii="Arial" w:eastAsia="Arial" w:hAnsi="Arial" w:cs="Arial"/>
              </w:rPr>
              <w:t>Models of Assessment and supervision</w:t>
            </w:r>
            <w:r w:rsidRPr="0E727A34">
              <w:rPr>
                <w:rStyle w:val="eop"/>
                <w:rFonts w:ascii="Arial" w:eastAsia="Arial" w:hAnsi="Arial" w:cs="Arial"/>
              </w:rPr>
              <w:t> </w:t>
            </w:r>
          </w:p>
        </w:tc>
        <w:tc>
          <w:tcPr>
            <w:tcW w:w="4508" w:type="dxa"/>
          </w:tcPr>
          <w:p w14:paraId="28DAB286" w14:textId="0B817668" w:rsidR="00CC1649" w:rsidRDefault="00CC1649" w:rsidP="0E727A34">
            <w:pPr>
              <w:jc w:val="both"/>
              <w:textAlignment w:val="baseline"/>
              <w:rPr>
                <w:rStyle w:val="eop"/>
                <w:rFonts w:ascii="Arial" w:eastAsia="Arial" w:hAnsi="Arial" w:cs="Arial"/>
              </w:rPr>
            </w:pPr>
            <w:r w:rsidRPr="0E727A34">
              <w:rPr>
                <w:rStyle w:val="normaltextrun"/>
                <w:rFonts w:ascii="Arial" w:eastAsia="Arial" w:hAnsi="Arial" w:cs="Arial"/>
              </w:rPr>
              <w:t>Tues 6th Feb</w:t>
            </w:r>
            <w:r w:rsidR="4B1B6A90" w:rsidRPr="0E727A34">
              <w:rPr>
                <w:rStyle w:val="normaltextrun"/>
                <w:rFonts w:ascii="Arial" w:eastAsia="Arial" w:hAnsi="Arial" w:cs="Arial"/>
              </w:rPr>
              <w:t>ruary</w:t>
            </w:r>
            <w:r w:rsidRPr="0E727A34">
              <w:rPr>
                <w:rStyle w:val="normaltextrun"/>
                <w:rFonts w:ascii="Arial" w:eastAsia="Arial" w:hAnsi="Arial" w:cs="Arial"/>
              </w:rPr>
              <w:t xml:space="preserve"> </w:t>
            </w:r>
            <w:r w:rsidR="4C0992BE" w:rsidRPr="0E727A34">
              <w:rPr>
                <w:rStyle w:val="normaltextrun"/>
                <w:rFonts w:ascii="Arial" w:eastAsia="Arial" w:hAnsi="Arial" w:cs="Arial"/>
              </w:rPr>
              <w:t>14:30-15:30</w:t>
            </w:r>
          </w:p>
        </w:tc>
      </w:tr>
    </w:tbl>
    <w:p w14:paraId="1D3CFEA3" w14:textId="33117BCA" w:rsidR="0E727A34" w:rsidRDefault="0E727A34" w:rsidP="0E727A34">
      <w:pPr>
        <w:spacing w:after="0" w:line="240" w:lineRule="auto"/>
        <w:jc w:val="both"/>
        <w:rPr>
          <w:rStyle w:val="normaltextrun"/>
          <w:rFonts w:ascii="Arial" w:eastAsia="Arial" w:hAnsi="Arial" w:cs="Arial"/>
          <w:lang w:val="en-US"/>
        </w:rPr>
      </w:pPr>
    </w:p>
    <w:p w14:paraId="241790FD" w14:textId="527172F4" w:rsidR="00CC1649" w:rsidRDefault="00CC1649" w:rsidP="0E727A34">
      <w:pPr>
        <w:spacing w:after="0" w:line="240" w:lineRule="auto"/>
        <w:jc w:val="both"/>
        <w:textAlignment w:val="baseline"/>
        <w:rPr>
          <w:rStyle w:val="eop"/>
          <w:rFonts w:ascii="Arial" w:eastAsia="Arial" w:hAnsi="Arial" w:cs="Arial"/>
          <w:shd w:val="clear" w:color="auto" w:fill="FFFFFF"/>
        </w:rPr>
      </w:pPr>
      <w:r w:rsidRPr="0E727A34">
        <w:rPr>
          <w:rStyle w:val="normaltextrun"/>
          <w:rFonts w:ascii="Arial" w:eastAsia="Arial" w:hAnsi="Arial" w:cs="Arial"/>
          <w:shd w:val="clear" w:color="auto" w:fill="FFFFFF"/>
          <w:lang w:val="en-US"/>
        </w:rPr>
        <w:t>To register for the OT specific workshops,</w:t>
      </w:r>
      <w:r w:rsidRPr="00372766">
        <w:rPr>
          <w:rStyle w:val="normaltextrun"/>
          <w:rFonts w:ascii="Arial" w:eastAsia="Arial" w:hAnsi="Arial" w:cs="Arial"/>
          <w:shd w:val="clear" w:color="auto" w:fill="FFFFFF"/>
          <w:lang w:val="en-US"/>
        </w:rPr>
        <w:t xml:space="preserve"> </w:t>
      </w:r>
      <w:hyperlink r:id="rId9" w:history="1">
        <w:r w:rsidRPr="00372766">
          <w:rPr>
            <w:rStyle w:val="Hyperlink"/>
            <w:rFonts w:ascii="Arial" w:eastAsia="Arial" w:hAnsi="Arial" w:cs="Arial"/>
            <w:shd w:val="clear" w:color="auto" w:fill="FFFFFF"/>
            <w:lang w:val="en-US"/>
          </w:rPr>
          <w:t>please complete this online form</w:t>
        </w:r>
      </w:hyperlink>
      <w:r w:rsidR="45AEFF56" w:rsidRPr="00372766">
        <w:rPr>
          <w:rStyle w:val="normaltextrun"/>
          <w:rFonts w:ascii="Arial" w:eastAsia="Arial" w:hAnsi="Arial" w:cs="Arial"/>
          <w:shd w:val="clear" w:color="auto" w:fill="FFFFFF"/>
          <w:lang w:val="en-US"/>
        </w:rPr>
        <w:t>.</w:t>
      </w:r>
      <w:r w:rsidR="45AEFF56" w:rsidRPr="0E727A34">
        <w:rPr>
          <w:rStyle w:val="Emphasis"/>
          <w:lang w:val="en-US"/>
        </w:rPr>
        <w:t xml:space="preserve"> </w:t>
      </w:r>
      <w:r w:rsidR="135314CB" w:rsidRPr="0E727A34">
        <w:rPr>
          <w:rStyle w:val="Emphasis"/>
          <w:lang w:val="en-US"/>
        </w:rPr>
        <w:t>Please note you will be sent the joining link nearer the event so please put the session in your diary.</w:t>
      </w:r>
    </w:p>
    <w:p w14:paraId="186E1776" w14:textId="77777777" w:rsidR="00CC1649" w:rsidRDefault="00CC1649" w:rsidP="0E727A34">
      <w:pPr>
        <w:spacing w:after="0" w:line="240" w:lineRule="auto"/>
        <w:jc w:val="both"/>
        <w:textAlignment w:val="baseline"/>
        <w:rPr>
          <w:rStyle w:val="eop"/>
          <w:rFonts w:ascii="Arial" w:eastAsia="Arial" w:hAnsi="Arial" w:cs="Arial"/>
          <w:color w:val="7030A0"/>
          <w:shd w:val="clear" w:color="auto" w:fill="FFFFFF"/>
        </w:rPr>
      </w:pPr>
    </w:p>
    <w:p w14:paraId="6CF8499F" w14:textId="2380A260" w:rsidR="00CC1649" w:rsidRPr="00CC1649" w:rsidRDefault="00CC1649" w:rsidP="0E727A34">
      <w:pPr>
        <w:pStyle w:val="Heading3"/>
        <w:rPr>
          <w:rStyle w:val="normaltextrun"/>
          <w:rFonts w:ascii="Arial" w:eastAsia="Arial" w:hAnsi="Arial" w:cs="Arial"/>
          <w:b/>
          <w:bCs/>
          <w:color w:val="000000" w:themeColor="text1"/>
          <w:sz w:val="22"/>
          <w:szCs w:val="22"/>
        </w:rPr>
      </w:pPr>
      <w:r w:rsidRPr="0E727A34">
        <w:rPr>
          <w:rStyle w:val="Heading3Char"/>
        </w:rPr>
        <w:t>Paramedic Science - Cross Sector Placements for paramedic science students</w:t>
      </w:r>
      <w:r w:rsidRPr="0E727A34">
        <w:rPr>
          <w:rFonts w:ascii="Arial" w:eastAsia="Arial" w:hAnsi="Arial" w:cs="Arial"/>
          <w:sz w:val="22"/>
          <w:szCs w:val="22"/>
        </w:rPr>
        <w:t>  </w:t>
      </w:r>
    </w:p>
    <w:tbl>
      <w:tblPr>
        <w:tblStyle w:val="TableGrid"/>
        <w:tblW w:w="0" w:type="auto"/>
        <w:tblLook w:val="04A0" w:firstRow="1" w:lastRow="0" w:firstColumn="1" w:lastColumn="0" w:noHBand="0" w:noVBand="1"/>
      </w:tblPr>
      <w:tblGrid>
        <w:gridCol w:w="9016"/>
      </w:tblGrid>
      <w:tr w:rsidR="00CC1649" w14:paraId="452CC055" w14:textId="77777777" w:rsidTr="0E727A34">
        <w:tc>
          <w:tcPr>
            <w:tcW w:w="9016" w:type="dxa"/>
          </w:tcPr>
          <w:p w14:paraId="66E6F408" w14:textId="4349298C" w:rsidR="00CC1649" w:rsidRDefault="00CC1649" w:rsidP="0E727A34">
            <w:pPr>
              <w:pStyle w:val="paragraph"/>
              <w:spacing w:before="0" w:beforeAutospacing="0" w:after="0" w:afterAutospacing="0"/>
              <w:textAlignment w:val="baseline"/>
              <w:rPr>
                <w:rStyle w:val="normaltextrun"/>
                <w:rFonts w:ascii="Arial" w:eastAsia="Arial" w:hAnsi="Arial" w:cs="Arial"/>
                <w:sz w:val="22"/>
                <w:szCs w:val="22"/>
              </w:rPr>
            </w:pPr>
            <w:r w:rsidRPr="0E727A34">
              <w:rPr>
                <w:rStyle w:val="normaltextrun"/>
                <w:rFonts w:ascii="Arial" w:eastAsia="Arial" w:hAnsi="Arial" w:cs="Arial"/>
                <w:sz w:val="22"/>
                <w:szCs w:val="22"/>
              </w:rPr>
              <w:t>Cross Sector workshops are being facilitated by the paramedic</w:t>
            </w:r>
            <w:r w:rsidR="1B6EACE6" w:rsidRPr="0E727A34">
              <w:rPr>
                <w:rStyle w:val="normaltextrun"/>
                <w:rFonts w:ascii="Arial" w:eastAsia="Arial" w:hAnsi="Arial" w:cs="Arial"/>
                <w:sz w:val="22"/>
                <w:szCs w:val="22"/>
              </w:rPr>
              <w:t xml:space="preserve"> </w:t>
            </w:r>
            <w:r w:rsidRPr="0E727A34">
              <w:rPr>
                <w:rStyle w:val="normaltextrun"/>
                <w:rFonts w:ascii="Arial" w:eastAsia="Arial" w:hAnsi="Arial" w:cs="Arial"/>
                <w:sz w:val="22"/>
                <w:szCs w:val="22"/>
              </w:rPr>
              <w:t>s</w:t>
            </w:r>
            <w:r w:rsidR="43025FE3" w:rsidRPr="0E727A34">
              <w:rPr>
                <w:rStyle w:val="normaltextrun"/>
                <w:rFonts w:ascii="Arial" w:eastAsia="Arial" w:hAnsi="Arial" w:cs="Arial"/>
                <w:sz w:val="22"/>
                <w:szCs w:val="22"/>
              </w:rPr>
              <w:t>cience staff</w:t>
            </w:r>
            <w:r w:rsidRPr="0E727A34">
              <w:rPr>
                <w:rStyle w:val="normaltextrun"/>
                <w:rFonts w:ascii="Arial" w:eastAsia="Arial" w:hAnsi="Arial" w:cs="Arial"/>
                <w:sz w:val="22"/>
                <w:szCs w:val="22"/>
              </w:rPr>
              <w:t xml:space="preserve"> for anyone supporting paramedic students on placement. More information and dates can be found </w:t>
            </w:r>
            <w:hyperlink r:id="rId10">
              <w:r w:rsidR="231CC10C" w:rsidRPr="0E727A34">
                <w:rPr>
                  <w:rStyle w:val="Hyperlink"/>
                  <w:rFonts w:ascii="Arial" w:eastAsia="Arial" w:hAnsi="Arial" w:cs="Arial"/>
                  <w:sz w:val="22"/>
                  <w:szCs w:val="22"/>
                </w:rPr>
                <w:t>on our w</w:t>
              </w:r>
              <w:r w:rsidRPr="0E727A34">
                <w:rPr>
                  <w:rStyle w:val="Hyperlink"/>
                  <w:rFonts w:ascii="Arial" w:eastAsia="Arial" w:hAnsi="Arial" w:cs="Arial"/>
                  <w:sz w:val="22"/>
                  <w:szCs w:val="22"/>
                </w:rPr>
                <w:t>e</w:t>
              </w:r>
              <w:r w:rsidR="231CC10C" w:rsidRPr="0E727A34">
                <w:rPr>
                  <w:rStyle w:val="Hyperlink"/>
                  <w:rFonts w:ascii="Arial" w:eastAsia="Arial" w:hAnsi="Arial" w:cs="Arial"/>
                  <w:sz w:val="22"/>
                  <w:szCs w:val="22"/>
                </w:rPr>
                <w:t>bsite</w:t>
              </w:r>
            </w:hyperlink>
            <w:r w:rsidR="7043D4BC" w:rsidRPr="0E727A34">
              <w:rPr>
                <w:rStyle w:val="normaltextrun"/>
                <w:rFonts w:ascii="Arial" w:eastAsia="Arial" w:hAnsi="Arial" w:cs="Arial"/>
                <w:sz w:val="22"/>
                <w:szCs w:val="22"/>
              </w:rPr>
              <w:t>.</w:t>
            </w:r>
          </w:p>
        </w:tc>
      </w:tr>
    </w:tbl>
    <w:p w14:paraId="6CA9858E" w14:textId="6D246818" w:rsidR="0E727A34" w:rsidRDefault="0E727A34" w:rsidP="0E727A34">
      <w:pPr>
        <w:spacing w:after="0" w:line="240" w:lineRule="auto"/>
        <w:jc w:val="both"/>
        <w:rPr>
          <w:rStyle w:val="normaltextrun"/>
          <w:rFonts w:ascii="Arial" w:eastAsia="Arial" w:hAnsi="Arial" w:cs="Arial"/>
        </w:rPr>
      </w:pPr>
    </w:p>
    <w:p w14:paraId="18668FCC" w14:textId="5E71A990" w:rsidR="00222991" w:rsidRDefault="0B495B75" w:rsidP="0E727A34">
      <w:pPr>
        <w:spacing w:after="0" w:line="240" w:lineRule="auto"/>
        <w:jc w:val="both"/>
        <w:rPr>
          <w:rStyle w:val="eop"/>
          <w:rFonts w:ascii="Arial" w:eastAsia="Arial" w:hAnsi="Arial" w:cs="Arial"/>
          <w:color w:val="000000" w:themeColor="text1"/>
        </w:rPr>
      </w:pPr>
      <w:r w:rsidRPr="0E727A34">
        <w:rPr>
          <w:rStyle w:val="normaltextrun"/>
          <w:rFonts w:ascii="Arial" w:eastAsia="Arial" w:hAnsi="Arial" w:cs="Arial"/>
          <w:lang w:val="en-US"/>
        </w:rPr>
        <w:t xml:space="preserve">To register for the </w:t>
      </w:r>
      <w:proofErr w:type="spellStart"/>
      <w:r w:rsidRPr="0E727A34">
        <w:rPr>
          <w:rStyle w:val="normaltextrun"/>
          <w:rFonts w:ascii="Arial" w:eastAsia="Arial" w:hAnsi="Arial" w:cs="Arial"/>
          <w:lang w:val="en-US"/>
        </w:rPr>
        <w:t>PSc</w:t>
      </w:r>
      <w:proofErr w:type="spellEnd"/>
      <w:r w:rsidRPr="0E727A34">
        <w:rPr>
          <w:rStyle w:val="normaltextrun"/>
          <w:rFonts w:ascii="Arial" w:eastAsia="Arial" w:hAnsi="Arial" w:cs="Arial"/>
          <w:lang w:val="en-US"/>
        </w:rPr>
        <w:t xml:space="preserve"> specific workshops,</w:t>
      </w:r>
      <w:r w:rsidRPr="0E727A34">
        <w:rPr>
          <w:rStyle w:val="normaltextrun"/>
          <w:rFonts w:ascii="Arial" w:eastAsia="Arial" w:hAnsi="Arial" w:cs="Arial"/>
          <w:color w:val="7030A0"/>
          <w:lang w:val="en-US"/>
        </w:rPr>
        <w:t xml:space="preserve"> </w:t>
      </w:r>
      <w:hyperlink r:id="rId11">
        <w:r w:rsidRPr="0E727A34">
          <w:rPr>
            <w:rStyle w:val="Hyperlink"/>
            <w:rFonts w:ascii="Arial" w:eastAsia="Arial" w:hAnsi="Arial" w:cs="Arial"/>
            <w:lang w:val="en-US"/>
          </w:rPr>
          <w:t>please complete this online form</w:t>
        </w:r>
      </w:hyperlink>
      <w:r w:rsidRPr="0E727A34">
        <w:rPr>
          <w:rFonts w:ascii="Arial" w:eastAsia="Arial" w:hAnsi="Arial" w:cs="Arial"/>
          <w:lang w:val="en-US"/>
        </w:rPr>
        <w:t>.</w:t>
      </w:r>
      <w:r w:rsidR="30B07048" w:rsidRPr="0E727A34">
        <w:rPr>
          <w:rStyle w:val="Emphasis"/>
          <w:lang w:val="en-US"/>
        </w:rPr>
        <w:t xml:space="preserve"> Please note you will be sent the joining link nearer the event so please put the session in your diary.</w:t>
      </w:r>
    </w:p>
    <w:sectPr w:rsidR="00222991">
      <w:pgSz w:w="11907" w:h="1683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Vo6y4Qo9oFARM+" int2:id="iVhhcr8t">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12"/>
    <w:rsid w:val="00057D12"/>
    <w:rsid w:val="00222991"/>
    <w:rsid w:val="00372766"/>
    <w:rsid w:val="005F2DA2"/>
    <w:rsid w:val="0077290C"/>
    <w:rsid w:val="00C96FEC"/>
    <w:rsid w:val="00CC1649"/>
    <w:rsid w:val="0193F72C"/>
    <w:rsid w:val="01B2F083"/>
    <w:rsid w:val="0219C2FD"/>
    <w:rsid w:val="032FC78D"/>
    <w:rsid w:val="03A2C537"/>
    <w:rsid w:val="0453E488"/>
    <w:rsid w:val="063288DA"/>
    <w:rsid w:val="08F2EB41"/>
    <w:rsid w:val="09DCE75B"/>
    <w:rsid w:val="0A2A951E"/>
    <w:rsid w:val="0B3AD972"/>
    <w:rsid w:val="0B495B75"/>
    <w:rsid w:val="0DF31580"/>
    <w:rsid w:val="0E727A34"/>
    <w:rsid w:val="12DD1BC3"/>
    <w:rsid w:val="12F7E385"/>
    <w:rsid w:val="135314CB"/>
    <w:rsid w:val="171B7548"/>
    <w:rsid w:val="176D24AB"/>
    <w:rsid w:val="194AFDB7"/>
    <w:rsid w:val="19FCD1FE"/>
    <w:rsid w:val="1B6EACE6"/>
    <w:rsid w:val="1D02AC5E"/>
    <w:rsid w:val="1D32996D"/>
    <w:rsid w:val="1DDF3B19"/>
    <w:rsid w:val="1EBAFF98"/>
    <w:rsid w:val="20FF08F5"/>
    <w:rsid w:val="2201815E"/>
    <w:rsid w:val="22060A90"/>
    <w:rsid w:val="231CC10C"/>
    <w:rsid w:val="23EF88B4"/>
    <w:rsid w:val="269ED7AD"/>
    <w:rsid w:val="28A9D17A"/>
    <w:rsid w:val="2940B33F"/>
    <w:rsid w:val="29853659"/>
    <w:rsid w:val="2AE1FDAC"/>
    <w:rsid w:val="2C813BEF"/>
    <w:rsid w:val="2DE57983"/>
    <w:rsid w:val="3047842F"/>
    <w:rsid w:val="30B07048"/>
    <w:rsid w:val="334476B3"/>
    <w:rsid w:val="34929951"/>
    <w:rsid w:val="37FD6EED"/>
    <w:rsid w:val="3B35D33F"/>
    <w:rsid w:val="3B7A3468"/>
    <w:rsid w:val="4271C9D0"/>
    <w:rsid w:val="43025FE3"/>
    <w:rsid w:val="44962F77"/>
    <w:rsid w:val="44DD4281"/>
    <w:rsid w:val="45AEFF56"/>
    <w:rsid w:val="49B0B3A4"/>
    <w:rsid w:val="4A9871A0"/>
    <w:rsid w:val="4B1B6A90"/>
    <w:rsid w:val="4C0992BE"/>
    <w:rsid w:val="4ED33350"/>
    <w:rsid w:val="4FD9A80B"/>
    <w:rsid w:val="52942BD4"/>
    <w:rsid w:val="5591BDF8"/>
    <w:rsid w:val="55EA2DFE"/>
    <w:rsid w:val="55FAA91D"/>
    <w:rsid w:val="5B152A0F"/>
    <w:rsid w:val="5B6A9555"/>
    <w:rsid w:val="5BB0F7D5"/>
    <w:rsid w:val="5BB1B658"/>
    <w:rsid w:val="5CA168E9"/>
    <w:rsid w:val="6125DFD6"/>
    <w:rsid w:val="61935C17"/>
    <w:rsid w:val="63595AC5"/>
    <w:rsid w:val="657A8267"/>
    <w:rsid w:val="67CDA801"/>
    <w:rsid w:val="6912C25A"/>
    <w:rsid w:val="6A85B206"/>
    <w:rsid w:val="6BCFC7A8"/>
    <w:rsid w:val="6C784D13"/>
    <w:rsid w:val="6D6B9809"/>
    <w:rsid w:val="6DF72416"/>
    <w:rsid w:val="6E490235"/>
    <w:rsid w:val="6F8EEB82"/>
    <w:rsid w:val="7043D4BC"/>
    <w:rsid w:val="707A4B0C"/>
    <w:rsid w:val="71FFADD1"/>
    <w:rsid w:val="732C5A62"/>
    <w:rsid w:val="75990862"/>
    <w:rsid w:val="7A118809"/>
    <w:rsid w:val="7E5C5669"/>
    <w:rsid w:val="7F71C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AC7F"/>
  <w15:chartTrackingRefBased/>
  <w15:docId w15:val="{0EB35568-010F-47A1-9134-666D3983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57D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57D12"/>
  </w:style>
  <w:style w:type="character" w:customStyle="1" w:styleId="eop">
    <w:name w:val="eop"/>
    <w:basedOn w:val="DefaultParagraphFont"/>
    <w:rsid w:val="00057D12"/>
  </w:style>
  <w:style w:type="table" w:styleId="TableGrid">
    <w:name w:val="Table Grid"/>
    <w:basedOn w:val="TableNormal"/>
    <w:uiPriority w:val="39"/>
    <w:rsid w:val="00772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7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6409">
      <w:bodyDiv w:val="1"/>
      <w:marLeft w:val="0"/>
      <w:marRight w:val="0"/>
      <w:marTop w:val="0"/>
      <w:marBottom w:val="0"/>
      <w:divBdr>
        <w:top w:val="none" w:sz="0" w:space="0" w:color="auto"/>
        <w:left w:val="none" w:sz="0" w:space="0" w:color="auto"/>
        <w:bottom w:val="none" w:sz="0" w:space="0" w:color="auto"/>
        <w:right w:val="none" w:sz="0" w:space="0" w:color="auto"/>
      </w:divBdr>
      <w:divsChild>
        <w:div w:id="983506939">
          <w:marLeft w:val="0"/>
          <w:marRight w:val="0"/>
          <w:marTop w:val="0"/>
          <w:marBottom w:val="0"/>
          <w:divBdr>
            <w:top w:val="none" w:sz="0" w:space="0" w:color="auto"/>
            <w:left w:val="none" w:sz="0" w:space="0" w:color="auto"/>
            <w:bottom w:val="none" w:sz="0" w:space="0" w:color="auto"/>
            <w:right w:val="none" w:sz="0" w:space="0" w:color="auto"/>
          </w:divBdr>
          <w:divsChild>
            <w:div w:id="2598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4559">
      <w:bodyDiv w:val="1"/>
      <w:marLeft w:val="0"/>
      <w:marRight w:val="0"/>
      <w:marTop w:val="0"/>
      <w:marBottom w:val="0"/>
      <w:divBdr>
        <w:top w:val="none" w:sz="0" w:space="0" w:color="auto"/>
        <w:left w:val="none" w:sz="0" w:space="0" w:color="auto"/>
        <w:bottom w:val="none" w:sz="0" w:space="0" w:color="auto"/>
        <w:right w:val="none" w:sz="0" w:space="0" w:color="auto"/>
      </w:divBdr>
      <w:divsChild>
        <w:div w:id="1058826587">
          <w:marLeft w:val="0"/>
          <w:marRight w:val="0"/>
          <w:marTop w:val="0"/>
          <w:marBottom w:val="0"/>
          <w:divBdr>
            <w:top w:val="none" w:sz="0" w:space="0" w:color="auto"/>
            <w:left w:val="none" w:sz="0" w:space="0" w:color="auto"/>
            <w:bottom w:val="none" w:sz="0" w:space="0" w:color="auto"/>
            <w:right w:val="none" w:sz="0" w:space="0" w:color="auto"/>
          </w:divBdr>
          <w:divsChild>
            <w:div w:id="1427456625">
              <w:marLeft w:val="0"/>
              <w:marRight w:val="0"/>
              <w:marTop w:val="0"/>
              <w:marBottom w:val="0"/>
              <w:divBdr>
                <w:top w:val="none" w:sz="0" w:space="0" w:color="auto"/>
                <w:left w:val="none" w:sz="0" w:space="0" w:color="auto"/>
                <w:bottom w:val="none" w:sz="0" w:space="0" w:color="auto"/>
                <w:right w:val="none" w:sz="0" w:space="0" w:color="auto"/>
              </w:divBdr>
            </w:div>
          </w:divsChild>
        </w:div>
        <w:div w:id="1473332820">
          <w:marLeft w:val="0"/>
          <w:marRight w:val="0"/>
          <w:marTop w:val="0"/>
          <w:marBottom w:val="0"/>
          <w:divBdr>
            <w:top w:val="none" w:sz="0" w:space="0" w:color="auto"/>
            <w:left w:val="none" w:sz="0" w:space="0" w:color="auto"/>
            <w:bottom w:val="none" w:sz="0" w:space="0" w:color="auto"/>
            <w:right w:val="none" w:sz="0" w:space="0" w:color="auto"/>
          </w:divBdr>
          <w:divsChild>
            <w:div w:id="17892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0154">
      <w:bodyDiv w:val="1"/>
      <w:marLeft w:val="0"/>
      <w:marRight w:val="0"/>
      <w:marTop w:val="0"/>
      <w:marBottom w:val="0"/>
      <w:divBdr>
        <w:top w:val="none" w:sz="0" w:space="0" w:color="auto"/>
        <w:left w:val="none" w:sz="0" w:space="0" w:color="auto"/>
        <w:bottom w:val="none" w:sz="0" w:space="0" w:color="auto"/>
        <w:right w:val="none" w:sz="0" w:space="0" w:color="auto"/>
      </w:divBdr>
      <w:divsChild>
        <w:div w:id="579828629">
          <w:marLeft w:val="0"/>
          <w:marRight w:val="0"/>
          <w:marTop w:val="0"/>
          <w:marBottom w:val="0"/>
          <w:divBdr>
            <w:top w:val="none" w:sz="0" w:space="0" w:color="auto"/>
            <w:left w:val="none" w:sz="0" w:space="0" w:color="auto"/>
            <w:bottom w:val="none" w:sz="0" w:space="0" w:color="auto"/>
            <w:right w:val="none" w:sz="0" w:space="0" w:color="auto"/>
          </w:divBdr>
        </w:div>
        <w:div w:id="498665036">
          <w:marLeft w:val="0"/>
          <w:marRight w:val="0"/>
          <w:marTop w:val="0"/>
          <w:marBottom w:val="0"/>
          <w:divBdr>
            <w:top w:val="none" w:sz="0" w:space="0" w:color="auto"/>
            <w:left w:val="none" w:sz="0" w:space="0" w:color="auto"/>
            <w:bottom w:val="none" w:sz="0" w:space="0" w:color="auto"/>
            <w:right w:val="none" w:sz="0" w:space="0" w:color="auto"/>
          </w:divBdr>
        </w:div>
      </w:divsChild>
    </w:div>
    <w:div w:id="1182431719">
      <w:bodyDiv w:val="1"/>
      <w:marLeft w:val="0"/>
      <w:marRight w:val="0"/>
      <w:marTop w:val="0"/>
      <w:marBottom w:val="0"/>
      <w:divBdr>
        <w:top w:val="none" w:sz="0" w:space="0" w:color="auto"/>
        <w:left w:val="none" w:sz="0" w:space="0" w:color="auto"/>
        <w:bottom w:val="none" w:sz="0" w:space="0" w:color="auto"/>
        <w:right w:val="none" w:sz="0" w:space="0" w:color="auto"/>
      </w:divBdr>
      <w:divsChild>
        <w:div w:id="1139107238">
          <w:marLeft w:val="0"/>
          <w:marRight w:val="0"/>
          <w:marTop w:val="0"/>
          <w:marBottom w:val="0"/>
          <w:divBdr>
            <w:top w:val="none" w:sz="0" w:space="0" w:color="auto"/>
            <w:left w:val="none" w:sz="0" w:space="0" w:color="auto"/>
            <w:bottom w:val="none" w:sz="0" w:space="0" w:color="auto"/>
            <w:right w:val="none" w:sz="0" w:space="0" w:color="auto"/>
          </w:divBdr>
          <w:divsChild>
            <w:div w:id="705107334">
              <w:marLeft w:val="0"/>
              <w:marRight w:val="0"/>
              <w:marTop w:val="30"/>
              <w:marBottom w:val="30"/>
              <w:divBdr>
                <w:top w:val="none" w:sz="0" w:space="0" w:color="auto"/>
                <w:left w:val="none" w:sz="0" w:space="0" w:color="auto"/>
                <w:bottom w:val="none" w:sz="0" w:space="0" w:color="auto"/>
                <w:right w:val="none" w:sz="0" w:space="0" w:color="auto"/>
              </w:divBdr>
              <w:divsChild>
                <w:div w:id="119539518">
                  <w:marLeft w:val="0"/>
                  <w:marRight w:val="0"/>
                  <w:marTop w:val="0"/>
                  <w:marBottom w:val="0"/>
                  <w:divBdr>
                    <w:top w:val="none" w:sz="0" w:space="0" w:color="auto"/>
                    <w:left w:val="none" w:sz="0" w:space="0" w:color="auto"/>
                    <w:bottom w:val="none" w:sz="0" w:space="0" w:color="auto"/>
                    <w:right w:val="none" w:sz="0" w:space="0" w:color="auto"/>
                  </w:divBdr>
                  <w:divsChild>
                    <w:div w:id="1290362079">
                      <w:marLeft w:val="0"/>
                      <w:marRight w:val="0"/>
                      <w:marTop w:val="0"/>
                      <w:marBottom w:val="0"/>
                      <w:divBdr>
                        <w:top w:val="none" w:sz="0" w:space="0" w:color="auto"/>
                        <w:left w:val="none" w:sz="0" w:space="0" w:color="auto"/>
                        <w:bottom w:val="none" w:sz="0" w:space="0" w:color="auto"/>
                        <w:right w:val="none" w:sz="0" w:space="0" w:color="auto"/>
                      </w:divBdr>
                    </w:div>
                  </w:divsChild>
                </w:div>
                <w:div w:id="1112553775">
                  <w:marLeft w:val="0"/>
                  <w:marRight w:val="0"/>
                  <w:marTop w:val="0"/>
                  <w:marBottom w:val="0"/>
                  <w:divBdr>
                    <w:top w:val="none" w:sz="0" w:space="0" w:color="auto"/>
                    <w:left w:val="none" w:sz="0" w:space="0" w:color="auto"/>
                    <w:bottom w:val="none" w:sz="0" w:space="0" w:color="auto"/>
                    <w:right w:val="none" w:sz="0" w:space="0" w:color="auto"/>
                  </w:divBdr>
                  <w:divsChild>
                    <w:div w:id="1696081002">
                      <w:marLeft w:val="0"/>
                      <w:marRight w:val="0"/>
                      <w:marTop w:val="0"/>
                      <w:marBottom w:val="0"/>
                      <w:divBdr>
                        <w:top w:val="none" w:sz="0" w:space="0" w:color="auto"/>
                        <w:left w:val="none" w:sz="0" w:space="0" w:color="auto"/>
                        <w:bottom w:val="none" w:sz="0" w:space="0" w:color="auto"/>
                        <w:right w:val="none" w:sz="0" w:space="0" w:color="auto"/>
                      </w:divBdr>
                    </w:div>
                    <w:div w:id="181749277">
                      <w:marLeft w:val="0"/>
                      <w:marRight w:val="0"/>
                      <w:marTop w:val="0"/>
                      <w:marBottom w:val="0"/>
                      <w:divBdr>
                        <w:top w:val="none" w:sz="0" w:space="0" w:color="auto"/>
                        <w:left w:val="none" w:sz="0" w:space="0" w:color="auto"/>
                        <w:bottom w:val="none" w:sz="0" w:space="0" w:color="auto"/>
                        <w:right w:val="none" w:sz="0" w:space="0" w:color="auto"/>
                      </w:divBdr>
                    </w:div>
                    <w:div w:id="13581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09123">
          <w:marLeft w:val="0"/>
          <w:marRight w:val="0"/>
          <w:marTop w:val="0"/>
          <w:marBottom w:val="0"/>
          <w:divBdr>
            <w:top w:val="none" w:sz="0" w:space="0" w:color="auto"/>
            <w:left w:val="none" w:sz="0" w:space="0" w:color="auto"/>
            <w:bottom w:val="none" w:sz="0" w:space="0" w:color="auto"/>
            <w:right w:val="none" w:sz="0" w:space="0" w:color="auto"/>
          </w:divBdr>
        </w:div>
      </w:divsChild>
    </w:div>
    <w:div w:id="2078046166">
      <w:bodyDiv w:val="1"/>
      <w:marLeft w:val="0"/>
      <w:marRight w:val="0"/>
      <w:marTop w:val="0"/>
      <w:marBottom w:val="0"/>
      <w:divBdr>
        <w:top w:val="none" w:sz="0" w:space="0" w:color="auto"/>
        <w:left w:val="none" w:sz="0" w:space="0" w:color="auto"/>
        <w:bottom w:val="none" w:sz="0" w:space="0" w:color="auto"/>
        <w:right w:val="none" w:sz="0" w:space="0" w:color="auto"/>
      </w:divBdr>
      <w:divsChild>
        <w:div w:id="1459301744">
          <w:marLeft w:val="0"/>
          <w:marRight w:val="0"/>
          <w:marTop w:val="0"/>
          <w:marBottom w:val="0"/>
          <w:divBdr>
            <w:top w:val="none" w:sz="0" w:space="0" w:color="auto"/>
            <w:left w:val="none" w:sz="0" w:space="0" w:color="auto"/>
            <w:bottom w:val="none" w:sz="0" w:space="0" w:color="auto"/>
            <w:right w:val="none" w:sz="0" w:space="0" w:color="auto"/>
          </w:divBdr>
        </w:div>
        <w:div w:id="1155679330">
          <w:marLeft w:val="0"/>
          <w:marRight w:val="0"/>
          <w:marTop w:val="0"/>
          <w:marBottom w:val="0"/>
          <w:divBdr>
            <w:top w:val="none" w:sz="0" w:space="0" w:color="auto"/>
            <w:left w:val="none" w:sz="0" w:space="0" w:color="auto"/>
            <w:bottom w:val="none" w:sz="0" w:space="0" w:color="auto"/>
            <w:right w:val="none" w:sz="0" w:space="0" w:color="auto"/>
          </w:divBdr>
        </w:div>
        <w:div w:id="5297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cjWJdeepKh"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office.com/e/B4axDxJXN0" TargetMode="External"/><Relationship Id="rId5" Type="http://schemas.openxmlformats.org/officeDocument/2006/relationships/settings" Target="settings.xml"/><Relationship Id="rId10" Type="http://schemas.openxmlformats.org/officeDocument/2006/relationships/hyperlink" Target="https://www.qmu.ac.uk/media/xqijy4br/psc-qmu-pe-workshops-x-sector-23_24.docx" TargetMode="External"/><Relationship Id="rId4" Type="http://schemas.openxmlformats.org/officeDocument/2006/relationships/styles" Target="styles.xml"/><Relationship Id="rId9" Type="http://schemas.openxmlformats.org/officeDocument/2006/relationships/hyperlink" Target="https://forms.office.com/pages/responsepage.aspx?id=OO8zKCsh_EepOj3VBAOL8iRHR4hd6e1HkgRC2uL5bjBUNzNJTDVIVzk5TU84MUJUSFFLQlZTSE5GMy4u"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123951BED46C4ABA694229F7A2156E" ma:contentTypeVersion="7" ma:contentTypeDescription="Create a new document." ma:contentTypeScope="" ma:versionID="6e7535c8d8a4921513ed53c97051acb1">
  <xsd:schema xmlns:xsd="http://www.w3.org/2001/XMLSchema" xmlns:xs="http://www.w3.org/2001/XMLSchema" xmlns:p="http://schemas.microsoft.com/office/2006/metadata/properties" xmlns:ns2="b0e7d3c8-1ae4-43bf-84b5-3936706a993d" xmlns:ns3="2f4dc1e7-98b4-4e98-8d7a-da463458a08e" targetNamespace="http://schemas.microsoft.com/office/2006/metadata/properties" ma:root="true" ma:fieldsID="06dbc2cc08465f43152fb5168a27c272" ns2:_="" ns3:_="">
    <xsd:import namespace="b0e7d3c8-1ae4-43bf-84b5-3936706a993d"/>
    <xsd:import namespace="2f4dc1e7-98b4-4e98-8d7a-da463458a0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7d3c8-1ae4-43bf-84b5-3936706a9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dc1e7-98b4-4e98-8d7a-da463458a0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B17AB-9798-4F81-810D-25F52E08BA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97B865-1359-4033-8A2E-11F93FFCA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7d3c8-1ae4-43bf-84b5-3936706a993d"/>
    <ds:schemaRef ds:uri="2f4dc1e7-98b4-4e98-8d7a-da463458a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68F30-C8D3-4B03-A705-48261A1EC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Tofield, Claire</dc:creator>
  <cp:keywords/>
  <dc:description/>
  <cp:lastModifiedBy>Duncan, Xanthe</cp:lastModifiedBy>
  <cp:revision>2</cp:revision>
  <dcterms:created xsi:type="dcterms:W3CDTF">2023-10-26T08:38:00Z</dcterms:created>
  <dcterms:modified xsi:type="dcterms:W3CDTF">2023-10-26T08:38:00Z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0x01010017123951BED46C4ABA694229F7A2156E</vt:lpwstr>
  </property>
</Properties>
</file>